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D37C">
      <w:pPr>
        <w:pStyle w:val="12"/>
        <w:widowControl/>
        <w:spacing w:beforeAutospacing="0" w:afterAutospacing="0"/>
        <w:jc w:val="center"/>
        <w:rPr>
          <w:rFonts w:ascii="宋体" w:hAnsi="宋体" w:eastAsia="宋体" w:cs="宋体"/>
        </w:rPr>
      </w:pPr>
      <w:r>
        <w:rPr>
          <w:rStyle w:val="18"/>
          <w:rFonts w:hint="eastAsia" w:ascii="宋体" w:hAnsi="宋体" w:eastAsia="宋体" w:cs="宋体"/>
          <w:sz w:val="72"/>
          <w:szCs w:val="72"/>
          <w:shd w:val="clear" w:color="auto" w:fill="FFFFFF"/>
        </w:rPr>
        <w:t>福建省政府采购</w:t>
      </w:r>
    </w:p>
    <w:p w14:paraId="3576CD83">
      <w:pPr>
        <w:pStyle w:val="12"/>
        <w:widowControl/>
        <w:spacing w:beforeAutospacing="0" w:afterAutospacing="0"/>
        <w:jc w:val="center"/>
        <w:rPr>
          <w:rFonts w:ascii="宋体" w:hAnsi="宋体" w:eastAsia="宋体" w:cs="宋体"/>
        </w:rPr>
      </w:pPr>
      <w:r>
        <w:rPr>
          <w:rStyle w:val="18"/>
          <w:rFonts w:hint="eastAsia" w:ascii="宋体" w:hAnsi="宋体" w:eastAsia="宋体" w:cs="宋体"/>
          <w:sz w:val="72"/>
          <w:szCs w:val="72"/>
          <w:shd w:val="clear" w:color="auto" w:fill="FFFFFF"/>
        </w:rPr>
        <w:t>货物项目</w:t>
      </w:r>
    </w:p>
    <w:p w14:paraId="195F59E0">
      <w:pPr>
        <w:pStyle w:val="12"/>
        <w:widowControl/>
        <w:spacing w:beforeAutospacing="0" w:afterAutospacing="0"/>
        <w:jc w:val="center"/>
        <w:rPr>
          <w:rFonts w:ascii="宋体" w:hAnsi="宋体" w:eastAsia="宋体" w:cs="宋体"/>
        </w:rPr>
      </w:pPr>
      <w:r>
        <w:rPr>
          <w:rStyle w:val="18"/>
          <w:rFonts w:hint="eastAsia" w:ascii="宋体" w:hAnsi="宋体" w:eastAsia="宋体" w:cs="宋体"/>
          <w:sz w:val="72"/>
          <w:szCs w:val="72"/>
          <w:shd w:val="clear" w:color="auto" w:fill="FFFFFF"/>
        </w:rPr>
        <w:t>询价通知书</w:t>
      </w:r>
    </w:p>
    <w:p w14:paraId="35974E8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21174525">
      <w:pPr>
        <w:pStyle w:val="12"/>
        <w:widowControl/>
        <w:spacing w:beforeAutospacing="0" w:afterAutospacing="0"/>
        <w:jc w:val="center"/>
        <w:rPr>
          <w:rStyle w:val="18"/>
          <w:rFonts w:ascii="宋体" w:hAnsi="宋体" w:eastAsia="宋体" w:cs="宋体"/>
          <w:shd w:val="clear" w:color="auto" w:fill="FFFFFF"/>
        </w:rPr>
      </w:pPr>
      <w:r>
        <w:rPr>
          <w:rStyle w:val="18"/>
          <w:rFonts w:hint="eastAsia" w:ascii="宋体" w:hAnsi="宋体" w:eastAsia="宋体" w:cs="宋体"/>
          <w:shd w:val="clear" w:color="auto" w:fill="FFFFFF"/>
        </w:rPr>
        <w:t> </w:t>
      </w:r>
    </w:p>
    <w:p w14:paraId="1ED2B386">
      <w:pPr>
        <w:pStyle w:val="12"/>
        <w:widowControl/>
        <w:spacing w:beforeAutospacing="0" w:afterAutospacing="0"/>
        <w:jc w:val="center"/>
        <w:rPr>
          <w:rStyle w:val="18"/>
          <w:rFonts w:ascii="宋体" w:hAnsi="宋体" w:eastAsia="宋体" w:cs="宋体"/>
          <w:shd w:val="clear" w:color="auto" w:fill="FFFFFF"/>
        </w:rPr>
      </w:pPr>
    </w:p>
    <w:p w14:paraId="642EB2A8">
      <w:pPr>
        <w:pStyle w:val="12"/>
        <w:widowControl/>
        <w:spacing w:beforeAutospacing="0" w:afterAutospacing="0"/>
        <w:jc w:val="center"/>
        <w:rPr>
          <w:rStyle w:val="18"/>
          <w:rFonts w:ascii="宋体" w:hAnsi="宋体" w:eastAsia="宋体" w:cs="宋体"/>
          <w:shd w:val="clear" w:color="auto" w:fill="FFFFFF"/>
        </w:rPr>
      </w:pPr>
    </w:p>
    <w:p w14:paraId="3E431FBC">
      <w:pPr>
        <w:pStyle w:val="12"/>
        <w:widowControl/>
        <w:spacing w:beforeAutospacing="0" w:afterAutospacing="0"/>
        <w:jc w:val="center"/>
        <w:rPr>
          <w:rStyle w:val="18"/>
          <w:rFonts w:ascii="宋体" w:hAnsi="宋体" w:eastAsia="宋体" w:cs="宋体"/>
          <w:shd w:val="clear" w:color="auto" w:fill="FFFFFF"/>
        </w:rPr>
      </w:pPr>
    </w:p>
    <w:p w14:paraId="18B429FE">
      <w:pPr>
        <w:pStyle w:val="12"/>
        <w:widowControl/>
        <w:spacing w:beforeAutospacing="0" w:afterAutospacing="0"/>
        <w:jc w:val="center"/>
        <w:rPr>
          <w:rStyle w:val="18"/>
          <w:rFonts w:ascii="宋体" w:hAnsi="宋体" w:eastAsia="宋体" w:cs="宋体"/>
          <w:shd w:val="clear" w:color="auto" w:fill="FFFFFF"/>
        </w:rPr>
      </w:pPr>
    </w:p>
    <w:p w14:paraId="008321E6">
      <w:pPr>
        <w:pStyle w:val="12"/>
        <w:widowControl/>
        <w:spacing w:beforeAutospacing="0" w:afterAutospacing="0"/>
        <w:jc w:val="center"/>
        <w:rPr>
          <w:rStyle w:val="18"/>
          <w:rFonts w:ascii="宋体" w:hAnsi="宋体" w:eastAsia="宋体" w:cs="宋体"/>
          <w:shd w:val="clear" w:color="auto" w:fill="FFFFFF"/>
        </w:rPr>
      </w:pPr>
    </w:p>
    <w:p w14:paraId="79EF223D">
      <w:pPr>
        <w:pStyle w:val="12"/>
        <w:widowControl/>
        <w:spacing w:beforeAutospacing="0" w:afterAutospacing="0"/>
        <w:jc w:val="center"/>
        <w:rPr>
          <w:rStyle w:val="18"/>
          <w:rFonts w:ascii="宋体" w:hAnsi="宋体" w:eastAsia="宋体" w:cs="宋体"/>
          <w:shd w:val="clear" w:color="auto" w:fill="FFFFFF"/>
        </w:rPr>
      </w:pPr>
    </w:p>
    <w:p w14:paraId="5CC33F41">
      <w:pPr>
        <w:pStyle w:val="12"/>
        <w:widowControl/>
        <w:spacing w:beforeAutospacing="0" w:afterAutospacing="0"/>
        <w:jc w:val="center"/>
        <w:rPr>
          <w:rStyle w:val="18"/>
          <w:rFonts w:hint="eastAsia" w:ascii="宋体" w:hAnsi="宋体" w:eastAsia="宋体" w:cs="宋体"/>
          <w:sz w:val="28"/>
          <w:szCs w:val="28"/>
          <w:shd w:val="clear" w:color="auto" w:fill="FFFFFF"/>
          <w:lang w:eastAsia="zh-CN"/>
        </w:rPr>
      </w:pPr>
      <w:r>
        <w:rPr>
          <w:rStyle w:val="18"/>
          <w:rFonts w:hint="eastAsia" w:ascii="宋体" w:hAnsi="宋体" w:eastAsia="宋体" w:cs="宋体"/>
          <w:sz w:val="28"/>
          <w:szCs w:val="28"/>
          <w:shd w:val="clear" w:color="auto" w:fill="FFFFFF"/>
        </w:rPr>
        <w:t>项目名称：</w:t>
      </w:r>
      <w:r>
        <w:rPr>
          <w:rStyle w:val="18"/>
          <w:rFonts w:hint="eastAsia" w:ascii="宋体" w:hAnsi="宋体" w:eastAsia="宋体" w:cs="宋体"/>
          <w:sz w:val="28"/>
          <w:szCs w:val="28"/>
          <w:shd w:val="clear" w:color="auto" w:fill="FFFFFF"/>
          <w:lang w:eastAsia="zh-CN"/>
        </w:rPr>
        <w:t xml:space="preserve"> 2025年长汀县河田卫生院血液透析机采购项目</w:t>
      </w:r>
    </w:p>
    <w:p w14:paraId="3195A150">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 </w:t>
      </w:r>
    </w:p>
    <w:p w14:paraId="522F8B37">
      <w:pPr>
        <w:pStyle w:val="12"/>
        <w:widowControl/>
        <w:spacing w:beforeAutospacing="0" w:afterAutospacing="0"/>
        <w:jc w:val="center"/>
        <w:rPr>
          <w:rFonts w:hint="eastAsia" w:ascii="宋体" w:hAnsi="宋体" w:eastAsia="宋体" w:cs="宋体"/>
          <w:lang w:val="en-US" w:eastAsia="zh-CN"/>
        </w:rPr>
      </w:pPr>
      <w:r>
        <w:rPr>
          <w:rStyle w:val="18"/>
          <w:rFonts w:hint="eastAsia" w:ascii="宋体" w:hAnsi="宋体" w:eastAsia="宋体" w:cs="宋体"/>
          <w:sz w:val="30"/>
          <w:szCs w:val="30"/>
          <w:shd w:val="clear" w:color="auto" w:fill="FFFFFF"/>
        </w:rPr>
        <w:t> 项目编号：</w:t>
      </w:r>
      <w:r>
        <w:rPr>
          <w:rFonts w:hint="eastAsia" w:ascii="宋体" w:hAnsi="宋体" w:eastAsia="宋体" w:cs="宋体"/>
          <w:b/>
          <w:sz w:val="30"/>
          <w:szCs w:val="30"/>
          <w:shd w:val="clear" w:color="auto" w:fill="FFFFFF"/>
          <w:lang w:eastAsia="zh-CN"/>
        </w:rPr>
        <w:t>TGGC[2025]-CT006号</w:t>
      </w:r>
    </w:p>
    <w:p w14:paraId="1C289B70">
      <w:pPr>
        <w:pStyle w:val="12"/>
        <w:widowControl/>
        <w:spacing w:beforeAutospacing="0" w:afterAutospacing="0"/>
        <w:rPr>
          <w:rFonts w:ascii="宋体" w:hAnsi="宋体" w:eastAsia="宋体" w:cs="宋体"/>
        </w:rPr>
      </w:pPr>
      <w:r>
        <w:rPr>
          <w:rStyle w:val="18"/>
          <w:rFonts w:hint="eastAsia" w:ascii="宋体" w:hAnsi="宋体" w:eastAsia="宋体" w:cs="宋体"/>
          <w:sz w:val="30"/>
          <w:szCs w:val="30"/>
          <w:shd w:val="clear" w:color="auto" w:fill="FFFFFF"/>
        </w:rPr>
        <w:t>         </w:t>
      </w:r>
    </w:p>
    <w:p w14:paraId="7ABE1646">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 </w:t>
      </w:r>
    </w:p>
    <w:p w14:paraId="49D00267">
      <w:pPr>
        <w:pStyle w:val="12"/>
        <w:widowControl/>
        <w:spacing w:beforeAutospacing="0" w:afterAutospacing="0"/>
        <w:rPr>
          <w:rStyle w:val="18"/>
          <w:rFonts w:ascii="宋体" w:hAnsi="宋体" w:eastAsia="宋体" w:cs="宋体"/>
          <w:shd w:val="clear" w:color="auto" w:fill="FFFFFF"/>
        </w:rPr>
      </w:pPr>
      <w:r>
        <w:rPr>
          <w:rStyle w:val="18"/>
          <w:rFonts w:hint="eastAsia" w:ascii="宋体" w:hAnsi="宋体" w:eastAsia="宋体" w:cs="宋体"/>
          <w:shd w:val="clear" w:color="auto" w:fill="FFFFFF"/>
        </w:rPr>
        <w:t> </w:t>
      </w:r>
    </w:p>
    <w:p w14:paraId="66C88CED">
      <w:pPr>
        <w:pStyle w:val="12"/>
        <w:widowControl/>
        <w:spacing w:beforeAutospacing="0" w:afterAutospacing="0"/>
        <w:rPr>
          <w:rStyle w:val="18"/>
          <w:rFonts w:ascii="宋体" w:hAnsi="宋体" w:eastAsia="宋体" w:cs="宋体"/>
          <w:shd w:val="clear" w:color="auto" w:fill="FFFFFF"/>
        </w:rPr>
      </w:pPr>
    </w:p>
    <w:p w14:paraId="7C788873">
      <w:pPr>
        <w:pStyle w:val="12"/>
        <w:widowControl/>
        <w:spacing w:beforeAutospacing="0" w:afterAutospacing="0"/>
        <w:rPr>
          <w:rStyle w:val="18"/>
          <w:rFonts w:ascii="宋体" w:hAnsi="宋体" w:eastAsia="宋体" w:cs="宋体"/>
          <w:shd w:val="clear" w:color="auto" w:fill="FFFFFF"/>
        </w:rPr>
      </w:pPr>
    </w:p>
    <w:p w14:paraId="0827A1C5">
      <w:pPr>
        <w:pStyle w:val="12"/>
        <w:widowControl/>
        <w:spacing w:beforeAutospacing="0" w:afterAutospacing="0"/>
        <w:rPr>
          <w:rStyle w:val="18"/>
          <w:rFonts w:ascii="宋体" w:hAnsi="宋体" w:eastAsia="宋体" w:cs="宋体"/>
          <w:shd w:val="clear" w:color="auto" w:fill="FFFFFF"/>
        </w:rPr>
      </w:pPr>
    </w:p>
    <w:p w14:paraId="21468EB8">
      <w:pPr>
        <w:pStyle w:val="12"/>
        <w:widowControl/>
        <w:spacing w:beforeAutospacing="0" w:afterAutospacing="0"/>
        <w:rPr>
          <w:rStyle w:val="18"/>
          <w:rFonts w:ascii="宋体" w:hAnsi="宋体" w:eastAsia="宋体" w:cs="宋体"/>
          <w:shd w:val="clear" w:color="auto" w:fill="FFFFFF"/>
        </w:rPr>
      </w:pPr>
    </w:p>
    <w:p w14:paraId="0857B21F">
      <w:pPr>
        <w:pStyle w:val="12"/>
        <w:widowControl/>
        <w:spacing w:beforeAutospacing="0" w:afterAutospacing="0"/>
        <w:rPr>
          <w:rStyle w:val="18"/>
          <w:rFonts w:ascii="宋体" w:hAnsi="宋体" w:eastAsia="宋体" w:cs="宋体"/>
          <w:shd w:val="clear" w:color="auto" w:fill="FFFFFF"/>
        </w:rPr>
      </w:pPr>
    </w:p>
    <w:p w14:paraId="56050086">
      <w:pPr>
        <w:pStyle w:val="12"/>
        <w:widowControl/>
        <w:spacing w:beforeAutospacing="0" w:afterAutospacing="0"/>
        <w:rPr>
          <w:rStyle w:val="18"/>
          <w:rFonts w:ascii="宋体" w:hAnsi="宋体" w:eastAsia="宋体" w:cs="宋体"/>
          <w:shd w:val="clear" w:color="auto" w:fill="FFFFFF"/>
        </w:rPr>
      </w:pPr>
    </w:p>
    <w:p w14:paraId="0068825F">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 </w:t>
      </w:r>
    </w:p>
    <w:p w14:paraId="6CCFF77E">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 </w:t>
      </w:r>
    </w:p>
    <w:p w14:paraId="2480B916">
      <w:pPr>
        <w:pStyle w:val="12"/>
        <w:widowControl/>
        <w:spacing w:beforeAutospacing="0" w:afterAutospacing="0"/>
        <w:jc w:val="center"/>
        <w:rPr>
          <w:rFonts w:hint="eastAsia" w:ascii="宋体" w:hAnsi="宋体" w:eastAsia="宋体" w:cs="宋体"/>
          <w:lang w:eastAsia="zh-CN"/>
        </w:rPr>
      </w:pPr>
      <w:r>
        <w:rPr>
          <w:rFonts w:hint="eastAsia" w:ascii="宋体" w:hAnsi="宋体" w:eastAsia="宋体" w:cs="宋体"/>
          <w:b/>
          <w:sz w:val="28"/>
          <w:szCs w:val="28"/>
          <w:shd w:val="clear" w:color="auto" w:fill="FFFFFF"/>
          <w:lang w:eastAsia="zh-CN"/>
        </w:rPr>
        <w:t>福建省汀桂工程管理有限公司</w:t>
      </w:r>
    </w:p>
    <w:p w14:paraId="77FECC07">
      <w:pPr>
        <w:pStyle w:val="12"/>
        <w:widowControl/>
        <w:spacing w:beforeAutospacing="0" w:afterAutospacing="0"/>
        <w:jc w:val="center"/>
        <w:rPr>
          <w:rFonts w:ascii="宋体" w:hAnsi="宋体" w:eastAsia="宋体" w:cs="宋体"/>
        </w:rPr>
      </w:pPr>
    </w:p>
    <w:p w14:paraId="2871A620">
      <w:pPr>
        <w:pStyle w:val="12"/>
        <w:widowControl/>
        <w:spacing w:beforeAutospacing="0" w:afterAutospacing="0"/>
        <w:rPr>
          <w:rFonts w:ascii="宋体" w:hAnsi="宋体" w:eastAsia="宋体" w:cs="宋体"/>
        </w:rPr>
      </w:pPr>
      <w:r>
        <w:rPr>
          <w:rStyle w:val="18"/>
          <w:rFonts w:hint="eastAsia" w:ascii="宋体" w:hAnsi="宋体" w:eastAsia="宋体" w:cs="宋体"/>
          <w:sz w:val="28"/>
          <w:szCs w:val="28"/>
          <w:shd w:val="clear" w:color="auto" w:fill="FFFFFF"/>
        </w:rPr>
        <w:t>                202</w:t>
      </w:r>
      <w:r>
        <w:rPr>
          <w:rStyle w:val="18"/>
          <w:rFonts w:hint="eastAsia" w:ascii="宋体" w:hAnsi="宋体" w:eastAsia="宋体" w:cs="宋体"/>
          <w:sz w:val="28"/>
          <w:szCs w:val="28"/>
          <w:shd w:val="clear" w:color="auto" w:fill="FFFFFF"/>
          <w:lang w:val="en-US" w:eastAsia="zh-CN"/>
        </w:rPr>
        <w:t>5</w:t>
      </w:r>
      <w:r>
        <w:rPr>
          <w:rStyle w:val="18"/>
          <w:rFonts w:hint="eastAsia" w:ascii="宋体" w:hAnsi="宋体" w:eastAsia="宋体" w:cs="宋体"/>
          <w:sz w:val="28"/>
          <w:szCs w:val="28"/>
          <w:shd w:val="clear" w:color="auto" w:fill="FFFFFF"/>
        </w:rPr>
        <w:t>年</w:t>
      </w:r>
      <w:r>
        <w:rPr>
          <w:rStyle w:val="18"/>
          <w:rFonts w:hint="eastAsia" w:ascii="宋体" w:hAnsi="宋体" w:eastAsia="宋体" w:cs="宋体"/>
          <w:sz w:val="28"/>
          <w:szCs w:val="28"/>
          <w:shd w:val="clear" w:color="auto" w:fill="FFFFFF"/>
          <w:lang w:val="en-US" w:eastAsia="zh-CN"/>
        </w:rPr>
        <w:t>06</w:t>
      </w:r>
      <w:r>
        <w:rPr>
          <w:rStyle w:val="18"/>
          <w:rFonts w:hint="eastAsia" w:ascii="宋体" w:hAnsi="宋体" w:eastAsia="宋体" w:cs="宋体"/>
          <w:sz w:val="28"/>
          <w:szCs w:val="28"/>
          <w:shd w:val="clear" w:color="auto" w:fill="FFFFFF"/>
        </w:rPr>
        <w:t>月</w:t>
      </w:r>
    </w:p>
    <w:p w14:paraId="049CBB01">
      <w:pPr>
        <w:pStyle w:val="12"/>
        <w:widowControl/>
        <w:spacing w:beforeAutospacing="0" w:afterAutospacing="0"/>
        <w:jc w:val="center"/>
        <w:rPr>
          <w:rFonts w:ascii="宋体" w:hAnsi="宋体" w:eastAsia="宋体" w:cs="宋体"/>
        </w:rPr>
      </w:pPr>
      <w:r>
        <w:rPr>
          <w:rFonts w:hint="eastAsia" w:ascii="宋体" w:hAnsi="宋体" w:eastAsia="宋体" w:cs="宋体"/>
          <w:shd w:val="clear" w:color="auto" w:fill="FFFFFF"/>
        </w:rPr>
        <w:t> </w:t>
      </w:r>
    </w:p>
    <w:p w14:paraId="684889F5">
      <w:pPr>
        <w:pStyle w:val="12"/>
        <w:widowControl/>
        <w:spacing w:beforeAutospacing="0" w:afterAutospacing="0"/>
        <w:jc w:val="center"/>
        <w:rPr>
          <w:rFonts w:ascii="宋体" w:hAnsi="宋体" w:eastAsia="宋体" w:cs="宋体"/>
        </w:rPr>
      </w:pPr>
      <w:r>
        <w:rPr>
          <w:rFonts w:hint="eastAsia" w:ascii="宋体" w:hAnsi="宋体" w:eastAsia="宋体" w:cs="宋体"/>
          <w:shd w:val="clear" w:color="auto" w:fill="FFFFFF"/>
        </w:rPr>
        <w:t> </w:t>
      </w:r>
    </w:p>
    <w:p w14:paraId="7A3662D2">
      <w:pPr>
        <w:rPr>
          <w:rStyle w:val="18"/>
          <w:rFonts w:ascii="宋体" w:hAnsi="宋体" w:eastAsia="宋体" w:cs="宋体"/>
          <w:sz w:val="31"/>
          <w:szCs w:val="31"/>
          <w:shd w:val="clear" w:color="auto" w:fill="FFFFFF"/>
        </w:rPr>
      </w:pPr>
      <w:r>
        <w:rPr>
          <w:rStyle w:val="18"/>
          <w:rFonts w:hint="eastAsia" w:ascii="宋体" w:hAnsi="宋体" w:eastAsia="宋体" w:cs="宋体"/>
          <w:sz w:val="31"/>
          <w:szCs w:val="31"/>
          <w:shd w:val="clear" w:color="auto" w:fill="FFFFFF"/>
        </w:rPr>
        <w:br w:type="page"/>
      </w:r>
    </w:p>
    <w:p w14:paraId="34CE9B11">
      <w:pPr>
        <w:pStyle w:val="12"/>
        <w:widowControl/>
        <w:spacing w:beforeAutospacing="0" w:afterAutospacing="0"/>
        <w:jc w:val="center"/>
        <w:rPr>
          <w:rFonts w:ascii="宋体" w:hAnsi="宋体" w:eastAsia="宋体" w:cs="宋体"/>
        </w:rPr>
      </w:pPr>
      <w:r>
        <w:rPr>
          <w:rStyle w:val="18"/>
          <w:rFonts w:hint="eastAsia" w:ascii="宋体" w:hAnsi="宋体" w:eastAsia="宋体" w:cs="宋体"/>
          <w:sz w:val="31"/>
          <w:szCs w:val="31"/>
          <w:shd w:val="clear" w:color="auto" w:fill="FFFFFF"/>
        </w:rPr>
        <w:t>第一章</w:t>
      </w:r>
      <w:r>
        <w:rPr>
          <w:rStyle w:val="18"/>
          <w:rFonts w:hint="eastAsia" w:ascii="宋体" w:hAnsi="宋体" w:eastAsia="宋体" w:cs="宋体"/>
          <w:shd w:val="clear" w:color="auto" w:fill="FFFFFF"/>
        </w:rPr>
        <w:t>   </w:t>
      </w:r>
      <w:r>
        <w:rPr>
          <w:rStyle w:val="18"/>
          <w:rFonts w:hint="eastAsia" w:ascii="宋体" w:hAnsi="宋体" w:eastAsia="宋体" w:cs="宋体"/>
          <w:sz w:val="30"/>
          <w:szCs w:val="30"/>
          <w:shd w:val="clear" w:color="auto" w:fill="FFFFFF"/>
        </w:rPr>
        <w:t>询价邀请/询价邀请书</w:t>
      </w:r>
    </w:p>
    <w:p w14:paraId="39DA7160">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  </w:t>
      </w:r>
    </w:p>
    <w:p w14:paraId="1D4853CA">
      <w:pPr>
        <w:pStyle w:val="12"/>
        <w:widowControl/>
        <w:spacing w:beforeAutospacing="0" w:afterAutospacing="0"/>
        <w:jc w:val="center"/>
        <w:rPr>
          <w:rFonts w:ascii="宋体" w:hAnsi="宋体" w:eastAsia="宋体" w:cs="宋体"/>
        </w:rPr>
      </w:pPr>
      <w:r>
        <w:rPr>
          <w:rStyle w:val="18"/>
          <w:rFonts w:hint="eastAsia" w:ascii="宋体" w:hAnsi="宋体" w:eastAsia="宋体" w:cs="宋体"/>
          <w:sz w:val="36"/>
          <w:szCs w:val="36"/>
          <w:shd w:val="clear" w:color="auto" w:fill="FFFFFF"/>
        </w:rPr>
        <w:t>询价邀请</w:t>
      </w:r>
    </w:p>
    <w:p w14:paraId="11D27E25">
      <w:pPr>
        <w:pStyle w:val="12"/>
        <w:widowControl/>
        <w:spacing w:beforeAutospacing="0" w:afterAutospacing="0"/>
        <w:jc w:val="center"/>
        <w:rPr>
          <w:rFonts w:ascii="宋体" w:hAnsi="宋体" w:eastAsia="宋体" w:cs="宋体"/>
        </w:rPr>
      </w:pPr>
      <w:r>
        <w:rPr>
          <w:rStyle w:val="18"/>
          <w:rFonts w:hint="eastAsia" w:ascii="宋体" w:hAnsi="宋体" w:eastAsia="宋体" w:cs="宋体"/>
          <w:sz w:val="36"/>
          <w:szCs w:val="36"/>
          <w:shd w:val="clear" w:color="auto" w:fill="FFFFFF"/>
        </w:rPr>
        <w:t>（适用于发布公告方式邀请供应商）</w:t>
      </w:r>
    </w:p>
    <w:p w14:paraId="403DD83A">
      <w:pPr>
        <w:pStyle w:val="12"/>
        <w:widowControl/>
        <w:spacing w:beforeAutospacing="0" w:afterAutospacing="0"/>
        <w:jc w:val="center"/>
        <w:rPr>
          <w:rFonts w:ascii="宋体" w:hAnsi="宋体" w:eastAsia="宋体" w:cs="宋体"/>
        </w:rPr>
      </w:pPr>
      <w:r>
        <w:rPr>
          <w:rFonts w:hint="eastAsia" w:ascii="宋体" w:hAnsi="宋体" w:eastAsia="宋体" w:cs="宋体"/>
          <w:shd w:val="clear" w:color="auto" w:fill="FFFFFF"/>
        </w:rPr>
        <w:t> </w:t>
      </w:r>
    </w:p>
    <w:p w14:paraId="3FF7392D">
      <w:pPr>
        <w:pStyle w:val="12"/>
        <w:widowControl/>
        <w:spacing w:beforeAutospacing="0" w:afterAutospacing="0" w:line="360" w:lineRule="auto"/>
        <w:ind w:firstLine="480" w:firstLineChars="200"/>
        <w:rPr>
          <w:rFonts w:ascii="宋体" w:hAnsi="宋体" w:eastAsia="宋体" w:cs="宋体"/>
          <w:sz w:val="24"/>
          <w:szCs w:val="24"/>
        </w:rPr>
      </w:pPr>
      <w:r>
        <w:rPr>
          <w:rFonts w:hint="eastAsia" w:ascii="宋体" w:hAnsi="宋体" w:eastAsia="宋体" w:cs="宋体"/>
          <w:shd w:val="clear" w:color="auto" w:fill="FFFFFF"/>
          <w:lang w:eastAsia="zh-CN"/>
        </w:rPr>
        <w:t>福建省汀桂工程管理有限公司</w:t>
      </w:r>
      <w:r>
        <w:rPr>
          <w:rFonts w:hint="eastAsia" w:ascii="宋体" w:hAnsi="宋体" w:eastAsia="宋体" w:cs="宋体"/>
          <w:sz w:val="24"/>
          <w:szCs w:val="24"/>
          <w:shd w:val="clear" w:color="auto" w:fill="FFFFFF"/>
        </w:rPr>
        <w:t>采用</w:t>
      </w:r>
      <w:r>
        <w:rPr>
          <w:rFonts w:hint="eastAsia" w:ascii="宋体" w:hAnsi="宋体" w:eastAsia="宋体" w:cs="宋体"/>
          <w:sz w:val="24"/>
          <w:szCs w:val="24"/>
          <w:u w:val="single"/>
          <w:shd w:val="clear" w:color="auto" w:fill="FFFFFF"/>
        </w:rPr>
        <w:t xml:space="preserve"> 询价采购  </w:t>
      </w:r>
      <w:r>
        <w:rPr>
          <w:rFonts w:hint="eastAsia" w:ascii="宋体" w:hAnsi="宋体" w:eastAsia="宋体" w:cs="宋体"/>
          <w:sz w:val="24"/>
          <w:szCs w:val="24"/>
          <w:shd w:val="clear" w:color="auto" w:fill="FFFFFF"/>
        </w:rPr>
        <w:t>方式组织</w:t>
      </w:r>
      <w:r>
        <w:rPr>
          <w:rFonts w:hint="eastAsia" w:ascii="宋体" w:hAnsi="宋体" w:eastAsia="宋体" w:cs="宋体"/>
          <w:sz w:val="24"/>
          <w:szCs w:val="24"/>
          <w:u w:val="single"/>
          <w:shd w:val="clear" w:color="auto" w:fill="FFFFFF"/>
          <w:lang w:eastAsia="zh-CN"/>
        </w:rPr>
        <w:t xml:space="preserve"> 2025年长汀县河田卫生院血液透析机采购项目货物类采购项目 </w:t>
      </w:r>
      <w:r>
        <w:rPr>
          <w:rFonts w:hint="eastAsia" w:ascii="宋体" w:hAnsi="宋体" w:eastAsia="宋体" w:cs="宋体"/>
          <w:sz w:val="24"/>
          <w:szCs w:val="24"/>
          <w:shd w:val="clear" w:color="auto" w:fill="FFFFFF"/>
        </w:rPr>
        <w:t>（以下简称：“本项目”）的政府采购活动，</w:t>
      </w:r>
      <w:r>
        <w:rPr>
          <w:rFonts w:hint="eastAsia" w:ascii="宋体" w:hAnsi="宋体" w:eastAsia="宋体" w:cs="宋体"/>
          <w:sz w:val="24"/>
          <w:szCs w:val="24"/>
        </w:rPr>
        <w:t>现邀请国内合格供应商前来参加投标。</w:t>
      </w:r>
    </w:p>
    <w:p w14:paraId="683D3363">
      <w:pPr>
        <w:pStyle w:val="12"/>
        <w:widowControl/>
        <w:numPr>
          <w:ilvl w:val="0"/>
          <w:numId w:val="1"/>
        </w:numPr>
        <w:spacing w:beforeAutospacing="0" w:afterAutospacing="0" w:line="360" w:lineRule="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项目名称：</w:t>
      </w:r>
      <w:r>
        <w:rPr>
          <w:rFonts w:hint="eastAsia" w:ascii="宋体" w:hAnsi="宋体" w:eastAsia="宋体" w:cs="宋体"/>
          <w:sz w:val="24"/>
          <w:szCs w:val="24"/>
          <w:shd w:val="clear" w:color="auto" w:fill="FFFFFF"/>
          <w:lang w:eastAsia="zh-CN"/>
        </w:rPr>
        <w:t xml:space="preserve"> 2025年长汀县河田卫生院血液透析机采购项目 </w:t>
      </w:r>
    </w:p>
    <w:p w14:paraId="5BEAF0B3">
      <w:pPr>
        <w:pStyle w:val="12"/>
        <w:widowControl/>
        <w:numPr>
          <w:ilvl w:val="0"/>
          <w:numId w:val="0"/>
        </w:numPr>
        <w:spacing w:beforeAutospacing="0" w:afterAutospacing="0" w:line="360" w:lineRule="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2、项目编号：</w:t>
      </w:r>
      <w:r>
        <w:rPr>
          <w:rFonts w:hint="eastAsia" w:ascii="宋体" w:hAnsi="宋体" w:eastAsia="宋体" w:cs="宋体"/>
          <w:sz w:val="24"/>
          <w:szCs w:val="24"/>
          <w:shd w:val="clear" w:color="auto" w:fill="FFFFFF"/>
          <w:lang w:eastAsia="zh-CN"/>
        </w:rPr>
        <w:t>TGGC[2025]-CT006号</w:t>
      </w:r>
    </w:p>
    <w:p w14:paraId="71DEF31A">
      <w:pPr>
        <w:pStyle w:val="12"/>
        <w:widowControl/>
        <w:spacing w:beforeAutospacing="0" w:afterAutospacing="0" w:line="360" w:lineRule="auto"/>
        <w:rPr>
          <w:rFonts w:ascii="宋体" w:hAnsi="宋体" w:eastAsia="宋体" w:cs="宋体"/>
          <w:sz w:val="24"/>
          <w:szCs w:val="24"/>
        </w:rPr>
      </w:pPr>
      <w:r>
        <w:rPr>
          <w:rFonts w:hint="eastAsia" w:ascii="宋体" w:hAnsi="宋体" w:eastAsia="宋体" w:cs="宋体"/>
          <w:sz w:val="24"/>
          <w:szCs w:val="24"/>
          <w:shd w:val="clear" w:color="auto" w:fill="FFFFFF"/>
        </w:rPr>
        <w:t>3、询价内容及要求：详见附2：《采购标的一览表及询价通知书第四章》。</w:t>
      </w:r>
    </w:p>
    <w:p w14:paraId="5705EA01">
      <w:pPr>
        <w:pStyle w:val="12"/>
        <w:widowControl/>
        <w:spacing w:beforeAutospacing="0" w:afterAutospacing="0" w:line="360" w:lineRule="auto"/>
        <w:rPr>
          <w:rFonts w:ascii="宋体" w:hAnsi="宋体" w:eastAsia="宋体" w:cs="宋体"/>
          <w:sz w:val="24"/>
          <w:szCs w:val="24"/>
        </w:rPr>
      </w:pPr>
      <w:r>
        <w:rPr>
          <w:rFonts w:hint="eastAsia" w:ascii="宋体" w:hAnsi="宋体" w:eastAsia="宋体" w:cs="宋体"/>
          <w:sz w:val="24"/>
          <w:szCs w:val="24"/>
          <w:shd w:val="clear" w:color="auto" w:fill="FFFFFF"/>
        </w:rPr>
        <w:t>4、需要落实的政府采</w:t>
      </w:r>
      <w:r>
        <w:rPr>
          <w:rFonts w:hint="eastAsia" w:ascii="宋体" w:hAnsi="宋体" w:eastAsia="宋体" w:cs="宋体"/>
          <w:color w:val="000000" w:themeColor="text1"/>
          <w:sz w:val="24"/>
          <w:szCs w:val="24"/>
          <w:shd w:val="clear" w:color="auto" w:fill="FFFFFF"/>
          <w14:textFill>
            <w14:solidFill>
              <w14:schemeClr w14:val="tx1"/>
            </w14:solidFill>
          </w14:textFill>
        </w:rPr>
        <w:t>购政策：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详见招标文件，</w:t>
      </w:r>
      <w:r>
        <w:rPr>
          <w:rFonts w:hint="eastAsia" w:ascii="宋体" w:hAnsi="宋体" w:eastAsia="宋体" w:cs="宋体"/>
          <w:color w:val="000000" w:themeColor="text1"/>
          <w:sz w:val="24"/>
          <w:szCs w:val="24"/>
          <w:shd w:val="clear" w:color="auto" w:fill="FFFFFF"/>
          <w14:textFill>
            <w14:solidFill>
              <w14:schemeClr w14:val="tx1"/>
            </w14:solidFill>
          </w14:textFill>
        </w:rPr>
        <w:t>适用于</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包一</w:t>
      </w:r>
      <w:r>
        <w:rPr>
          <w:rFonts w:hint="eastAsia" w:ascii="宋体" w:hAnsi="宋体" w:eastAsia="宋体" w:cs="宋体"/>
          <w:sz w:val="24"/>
          <w:szCs w:val="24"/>
          <w:shd w:val="clear" w:color="auto" w:fill="FFFFFF"/>
        </w:rPr>
        <w:t>），依据《关于印发环境标志产品政府采购品目清单的通知》（财库〔2019〕18号）和《关于调整优化节能产品、环境标志产品政府采购执行机制的通知》（财库[2019]19号）的规定执行。小型、微型企业，适用于（</w:t>
      </w:r>
      <w:r>
        <w:rPr>
          <w:rFonts w:hint="eastAsia" w:ascii="宋体" w:hAnsi="宋体" w:eastAsia="宋体" w:cs="宋体"/>
          <w:sz w:val="24"/>
          <w:szCs w:val="24"/>
          <w:shd w:val="clear" w:color="auto" w:fill="FFFFFF"/>
          <w:lang w:eastAsia="zh-CN"/>
        </w:rPr>
        <w:t>包一</w:t>
      </w:r>
      <w:r>
        <w:rPr>
          <w:rFonts w:hint="eastAsia" w:ascii="宋体" w:hAnsi="宋体" w:eastAsia="宋体" w:cs="宋体"/>
          <w:sz w:val="24"/>
          <w:szCs w:val="24"/>
          <w:shd w:val="clear" w:color="auto" w:fill="FFFFFF"/>
        </w:rPr>
        <w:t>）。监狱企业，适用于（</w:t>
      </w:r>
      <w:r>
        <w:rPr>
          <w:rFonts w:hint="eastAsia" w:ascii="宋体" w:hAnsi="宋体" w:eastAsia="宋体" w:cs="宋体"/>
          <w:sz w:val="24"/>
          <w:szCs w:val="24"/>
          <w:shd w:val="clear" w:color="auto" w:fill="FFFFFF"/>
          <w:lang w:eastAsia="zh-CN"/>
        </w:rPr>
        <w:t>包一</w:t>
      </w:r>
      <w:r>
        <w:rPr>
          <w:rFonts w:hint="eastAsia" w:ascii="宋体" w:hAnsi="宋体" w:eastAsia="宋体" w:cs="宋体"/>
          <w:sz w:val="24"/>
          <w:szCs w:val="24"/>
          <w:shd w:val="clear" w:color="auto" w:fill="FFFFFF"/>
        </w:rPr>
        <w:t>）。促进残疾人就业 ，适用于（</w:t>
      </w:r>
      <w:r>
        <w:rPr>
          <w:rFonts w:hint="eastAsia" w:ascii="宋体" w:hAnsi="宋体" w:eastAsia="宋体" w:cs="宋体"/>
          <w:sz w:val="24"/>
          <w:szCs w:val="24"/>
          <w:shd w:val="clear" w:color="auto" w:fill="FFFFFF"/>
          <w:lang w:eastAsia="zh-CN"/>
        </w:rPr>
        <w:t>包一</w:t>
      </w:r>
      <w:r>
        <w:rPr>
          <w:rFonts w:hint="eastAsia" w:ascii="宋体" w:hAnsi="宋体" w:eastAsia="宋体" w:cs="宋体"/>
          <w:sz w:val="24"/>
          <w:szCs w:val="24"/>
          <w:shd w:val="clear" w:color="auto" w:fill="FFFFFF"/>
        </w:rPr>
        <w:t>）。信用记录，适用于（</w:t>
      </w:r>
      <w:r>
        <w:rPr>
          <w:rFonts w:hint="eastAsia" w:ascii="宋体" w:hAnsi="宋体" w:eastAsia="宋体" w:cs="宋体"/>
          <w:sz w:val="24"/>
          <w:szCs w:val="24"/>
          <w:shd w:val="clear" w:color="auto" w:fill="FFFFFF"/>
          <w:lang w:eastAsia="zh-CN"/>
        </w:rPr>
        <w:t>包一</w:t>
      </w:r>
      <w:r>
        <w:rPr>
          <w:rFonts w:hint="eastAsia" w:ascii="宋体" w:hAnsi="宋体" w:eastAsia="宋体" w:cs="宋体"/>
          <w:sz w:val="24"/>
          <w:szCs w:val="24"/>
          <w:shd w:val="clear" w:color="auto" w:fill="FFFFFF"/>
        </w:rPr>
        <w:t>），按照下列规定执行：（1）投标人应在招标文件发布之日起至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14:paraId="04BE4327">
      <w:pPr>
        <w:pStyle w:val="12"/>
        <w:widowControl/>
        <w:spacing w:beforeAutospacing="0" w:afterAutospacing="0" w:line="360" w:lineRule="auto"/>
        <w:rPr>
          <w:rFonts w:ascii="宋体" w:hAnsi="宋体" w:eastAsia="宋体" w:cs="宋体"/>
          <w:sz w:val="24"/>
          <w:szCs w:val="24"/>
        </w:rPr>
      </w:pPr>
      <w:r>
        <w:rPr>
          <w:rFonts w:hint="eastAsia" w:ascii="宋体" w:hAnsi="宋体" w:eastAsia="宋体" w:cs="宋体"/>
          <w:sz w:val="24"/>
          <w:szCs w:val="24"/>
          <w:shd w:val="clear" w:color="auto" w:fill="FFFFFF"/>
        </w:rPr>
        <w:t>5、供应商的资格要求</w:t>
      </w:r>
    </w:p>
    <w:p w14:paraId="4814E62C">
      <w:pPr>
        <w:pStyle w:val="12"/>
        <w:widowControl/>
        <w:spacing w:beforeAutospacing="0" w:afterAutospacing="0" w:line="360" w:lineRule="auto"/>
        <w:rPr>
          <w:rFonts w:ascii="宋体" w:hAnsi="宋体" w:eastAsia="宋体" w:cs="宋体"/>
          <w:sz w:val="24"/>
          <w:szCs w:val="24"/>
        </w:rPr>
      </w:pPr>
      <w:r>
        <w:rPr>
          <w:rFonts w:hint="eastAsia" w:ascii="宋体" w:hAnsi="宋体" w:eastAsia="宋体" w:cs="宋体"/>
          <w:sz w:val="24"/>
          <w:szCs w:val="24"/>
          <w:shd w:val="clear" w:color="auto" w:fill="FFFFFF"/>
        </w:rPr>
        <w:t>5.1法定条件：符合政府采购法第二十二条第一款规定的条件。</w:t>
      </w:r>
    </w:p>
    <w:p w14:paraId="504F8075">
      <w:pPr>
        <w:pStyle w:val="12"/>
        <w:widowControl/>
        <w:spacing w:beforeAutospacing="0" w:afterAutospacing="0" w:line="360" w:lineRule="auto"/>
        <w:rPr>
          <w:rFonts w:hint="default" w:ascii="宋体" w:hAnsi="宋体" w:eastAsia="宋体" w:cs="宋体"/>
          <w:lang w:val="en-US" w:eastAsia="zh-CN"/>
        </w:rPr>
      </w:pPr>
      <w:r>
        <w:rPr>
          <w:rFonts w:hint="eastAsia" w:ascii="宋体" w:hAnsi="宋体" w:eastAsia="宋体" w:cs="宋体"/>
          <w:sz w:val="24"/>
          <w:szCs w:val="24"/>
          <w:shd w:val="clear" w:color="auto" w:fill="FFFFFF"/>
        </w:rPr>
        <w:t>5.2特定条件：</w:t>
      </w:r>
      <w:r>
        <w:rPr>
          <w:rFonts w:hint="eastAsia" w:ascii="宋体" w:hAnsi="宋体" w:eastAsia="宋体" w:cs="宋体"/>
          <w:sz w:val="24"/>
          <w:szCs w:val="24"/>
          <w:shd w:val="clear" w:color="auto" w:fill="FFFFFF"/>
        </w:rPr>
        <w:br w:type="textWrapping"/>
      </w:r>
      <w:r>
        <w:rPr>
          <w:rStyle w:val="18"/>
          <w:rFonts w:hint="eastAsia" w:ascii="宋体" w:hAnsi="宋体" w:eastAsia="宋体" w:cs="宋体"/>
          <w:shd w:val="clear" w:color="auto" w:fill="FFFFFF"/>
        </w:rPr>
        <w:t>包1</w:t>
      </w:r>
      <w:r>
        <w:rPr>
          <w:rStyle w:val="18"/>
          <w:rFonts w:hint="eastAsia" w:ascii="宋体" w:hAnsi="宋体" w:eastAsia="宋体" w:cs="宋体"/>
          <w:shd w:val="clear" w:color="auto" w:fill="FFFFFF"/>
          <w:lang w:val="en-US" w:eastAsia="zh-CN"/>
        </w:rPr>
        <w:t>：</w:t>
      </w:r>
    </w:p>
    <w:tbl>
      <w:tblPr>
        <w:tblStyle w:val="15"/>
        <w:tblW w:w="87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47"/>
        <w:gridCol w:w="7039"/>
      </w:tblGrid>
      <w:tr w14:paraId="0FBC6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747" w:type="dxa"/>
            <w:tcBorders>
              <w:top w:val="outset" w:color="auto" w:sz="6" w:space="0"/>
              <w:left w:val="outset" w:color="auto" w:sz="6" w:space="0"/>
              <w:bottom w:val="outset" w:color="auto" w:sz="6" w:space="0"/>
              <w:right w:val="outset" w:color="auto" w:sz="6" w:space="0"/>
            </w:tcBorders>
            <w:shd w:val="clear" w:color="auto" w:fill="auto"/>
            <w:vAlign w:val="center"/>
          </w:tcPr>
          <w:p w14:paraId="0D68B5AA">
            <w:pPr>
              <w:widowControl/>
              <w:spacing w:line="360" w:lineRule="auto"/>
              <w:jc w:val="center"/>
              <w:rPr>
                <w:rFonts w:ascii="宋体" w:hAnsi="宋体" w:eastAsia="宋体" w:cs="宋体"/>
                <w:b/>
              </w:rPr>
            </w:pPr>
            <w:r>
              <w:rPr>
                <w:rFonts w:hint="eastAsia" w:ascii="宋体" w:hAnsi="宋体" w:eastAsia="宋体" w:cs="宋体"/>
                <w:b/>
                <w:kern w:val="0"/>
                <w:sz w:val="24"/>
              </w:rPr>
              <w:t>明细</w:t>
            </w:r>
          </w:p>
        </w:tc>
        <w:tc>
          <w:tcPr>
            <w:tcW w:w="7039" w:type="dxa"/>
            <w:tcBorders>
              <w:top w:val="outset" w:color="auto" w:sz="6" w:space="0"/>
              <w:left w:val="outset" w:color="auto" w:sz="6" w:space="0"/>
              <w:bottom w:val="outset" w:color="auto" w:sz="6" w:space="0"/>
              <w:right w:val="outset" w:color="auto" w:sz="6" w:space="0"/>
            </w:tcBorders>
            <w:shd w:val="clear" w:color="auto" w:fill="auto"/>
            <w:vAlign w:val="center"/>
          </w:tcPr>
          <w:p w14:paraId="338002BF">
            <w:pPr>
              <w:widowControl/>
              <w:spacing w:line="360" w:lineRule="auto"/>
              <w:jc w:val="center"/>
              <w:rPr>
                <w:rFonts w:ascii="宋体" w:hAnsi="宋体" w:eastAsia="宋体" w:cs="宋体"/>
                <w:b/>
              </w:rPr>
            </w:pPr>
            <w:r>
              <w:rPr>
                <w:rFonts w:hint="eastAsia" w:ascii="宋体" w:hAnsi="宋体" w:eastAsia="宋体" w:cs="宋体"/>
                <w:b/>
                <w:kern w:val="0"/>
                <w:sz w:val="24"/>
              </w:rPr>
              <w:t>描述</w:t>
            </w:r>
          </w:p>
        </w:tc>
      </w:tr>
      <w:tr w14:paraId="0FB544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9" w:hRule="atLeast"/>
          <w:jc w:val="center"/>
        </w:trPr>
        <w:tc>
          <w:tcPr>
            <w:tcW w:w="1747" w:type="dxa"/>
            <w:tcBorders>
              <w:top w:val="outset" w:color="auto" w:sz="6" w:space="0"/>
              <w:left w:val="outset" w:color="auto" w:sz="6" w:space="0"/>
              <w:bottom w:val="outset" w:color="auto" w:sz="6" w:space="0"/>
              <w:right w:val="outset" w:color="auto" w:sz="6" w:space="0"/>
            </w:tcBorders>
            <w:shd w:val="clear" w:color="auto" w:fill="auto"/>
            <w:vAlign w:val="center"/>
          </w:tcPr>
          <w:p w14:paraId="1B8AC37A">
            <w:pPr>
              <w:keepNext w:val="0"/>
              <w:keepLines w:val="0"/>
              <w:widowControl/>
              <w:suppressLineNumbers w:val="0"/>
              <w:jc w:val="left"/>
              <w:rPr>
                <w:rFonts w:hint="eastAsia" w:eastAsia="宋体"/>
                <w:sz w:val="24"/>
                <w:szCs w:val="24"/>
                <w:lang w:val="en-US" w:eastAsia="zh-CN"/>
              </w:rPr>
            </w:pPr>
            <w:r>
              <w:rPr>
                <w:rFonts w:ascii="宋体" w:hAnsi="宋体" w:eastAsia="宋体" w:cs="宋体"/>
                <w:sz w:val="24"/>
                <w:szCs w:val="24"/>
              </w:rPr>
              <w:t>资格</w:t>
            </w:r>
            <w:r>
              <w:rPr>
                <w:rFonts w:hint="eastAsia" w:ascii="宋体" w:hAnsi="宋体" w:eastAsia="宋体" w:cs="宋体"/>
                <w:sz w:val="24"/>
                <w:szCs w:val="24"/>
                <w:lang w:eastAsia="zh-CN"/>
              </w:rPr>
              <w:t>承诺函</w:t>
            </w:r>
          </w:p>
        </w:tc>
        <w:tc>
          <w:tcPr>
            <w:tcW w:w="7039" w:type="dxa"/>
            <w:tcBorders>
              <w:top w:val="outset" w:color="auto" w:sz="6" w:space="0"/>
              <w:left w:val="outset" w:color="auto" w:sz="6" w:space="0"/>
              <w:bottom w:val="outset" w:color="auto" w:sz="6" w:space="0"/>
              <w:right w:val="outset" w:color="auto" w:sz="6" w:space="0"/>
            </w:tcBorders>
            <w:shd w:val="clear" w:color="auto" w:fill="auto"/>
            <w:vAlign w:val="center"/>
          </w:tcPr>
          <w:p w14:paraId="76CA789A">
            <w:pPr>
              <w:keepNext w:val="0"/>
              <w:keepLines w:val="0"/>
              <w:widowControl/>
              <w:suppressLineNumbers w:val="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sz w:val="24"/>
                <w:szCs w:val="3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A0E2FA2">
      <w:pPr>
        <w:pStyle w:val="12"/>
        <w:widowControl/>
        <w:spacing w:beforeAutospacing="0" w:afterAutospacing="0" w:line="480" w:lineRule="auto"/>
        <w:rPr>
          <w:rFonts w:ascii="宋体" w:hAnsi="宋体" w:eastAsia="宋体" w:cs="宋体"/>
        </w:rPr>
      </w:pPr>
      <w:r>
        <w:rPr>
          <w:rFonts w:hint="eastAsia" w:ascii="宋体" w:hAnsi="宋体" w:eastAsia="宋体" w:cs="宋体"/>
          <w:sz w:val="24"/>
          <w:szCs w:val="24"/>
          <w:shd w:val="clear" w:color="auto" w:fill="FFFFFF"/>
        </w:rPr>
        <w:t>5.3是否接受联合体报价：不接受</w:t>
      </w:r>
    </w:p>
    <w:p w14:paraId="44AD07FE">
      <w:pPr>
        <w:pStyle w:val="12"/>
        <w:widowControl/>
        <w:spacing w:beforeAutospacing="0" w:afterAutospacing="0" w:line="480" w:lineRule="auto"/>
        <w:rPr>
          <w:rFonts w:ascii="宋体" w:hAnsi="宋体" w:eastAsia="宋体" w:cs="宋体"/>
        </w:rPr>
      </w:pPr>
      <w:r>
        <w:rPr>
          <w:rStyle w:val="18"/>
          <w:rFonts w:hint="eastAsia" w:ascii="宋体" w:hAnsi="宋体" w:eastAsia="宋体" w:cs="宋体"/>
          <w:shd w:val="clear" w:color="auto" w:fill="FFFFFF"/>
        </w:rPr>
        <w:t>※根据上述资格要求，响应文件中应提交的“供应商的资格及资信证明文件”详见询价通知书第六章。</w:t>
      </w:r>
    </w:p>
    <w:p w14:paraId="7F794982">
      <w:pPr>
        <w:pStyle w:val="12"/>
        <w:widowControl/>
        <w:spacing w:beforeAutospacing="0" w:afterAutospacing="0" w:line="360" w:lineRule="auto"/>
        <w:rPr>
          <w:rFonts w:ascii="宋体" w:hAnsi="宋体" w:eastAsia="宋体" w:cs="宋体"/>
        </w:rPr>
      </w:pPr>
      <w:r>
        <w:rPr>
          <w:rFonts w:hint="eastAsia" w:ascii="宋体" w:hAnsi="宋体" w:eastAsia="宋体" w:cs="宋体"/>
          <w:shd w:val="clear" w:color="auto" w:fill="FFFFFF"/>
        </w:rPr>
        <w:t>6、报名</w:t>
      </w:r>
    </w:p>
    <w:p w14:paraId="351EBA75">
      <w:pPr>
        <w:pStyle w:val="12"/>
        <w:widowControl/>
        <w:spacing w:beforeAutospacing="0" w:afterAutospacing="0" w:line="360" w:lineRule="auto"/>
        <w:rPr>
          <w:rFonts w:hint="eastAsia" w:ascii="宋体" w:hAnsi="宋体" w:eastAsia="宋体" w:cs="宋体"/>
          <w:shd w:val="clear" w:color="auto" w:fill="FFFFFF"/>
        </w:rPr>
      </w:pPr>
      <w:r>
        <w:rPr>
          <w:rFonts w:hint="eastAsia" w:ascii="宋体" w:hAnsi="宋体" w:eastAsia="宋体" w:cs="宋体"/>
          <w:shd w:val="clear" w:color="auto" w:fill="FFFFFF"/>
        </w:rPr>
        <w:t>6.1报名期限：详见询价公告或更正公告（若有），若不一致，以更正公告（若有）为准。</w:t>
      </w:r>
    </w:p>
    <w:p w14:paraId="3DC5EB1D">
      <w:pPr>
        <w:pStyle w:val="12"/>
        <w:widowControl/>
        <w:spacing w:beforeAutospacing="0" w:afterAutospacing="0" w:line="360" w:lineRule="auto"/>
        <w:rPr>
          <w:rFonts w:ascii="宋体" w:hAnsi="宋体" w:eastAsia="宋体" w:cs="宋体"/>
        </w:rPr>
      </w:pPr>
      <w:r>
        <w:rPr>
          <w:rFonts w:hint="eastAsia" w:ascii="宋体" w:hAnsi="宋体" w:eastAsia="宋体" w:cs="宋体"/>
          <w:shd w:val="clear" w:color="auto" w:fill="FFFFFF"/>
        </w:rPr>
        <w:t>7.1询价通知书的获取</w:t>
      </w:r>
      <w:r>
        <w:rPr>
          <w:rFonts w:hint="eastAsia" w:ascii="宋体" w:hAnsi="宋体" w:eastAsia="宋体" w:cs="宋体"/>
        </w:rPr>
        <w:t>：详见询价公告或更正公告（若有），若不一致，以更正公告（若有）为准。</w:t>
      </w:r>
      <w:r>
        <w:rPr>
          <w:rFonts w:hint="eastAsia" w:ascii="宋体" w:hAnsi="宋体" w:eastAsia="宋体" w:cs="宋体"/>
          <w:lang w:eastAsia="zh-CN"/>
        </w:rPr>
        <w:t>福建省汀桂工程管理有限公司</w:t>
      </w:r>
      <w:r>
        <w:rPr>
          <w:rFonts w:hint="eastAsia" w:ascii="宋体" w:hAnsi="宋体" w:eastAsia="宋体" w:cs="宋体"/>
        </w:rPr>
        <w:t>(</w:t>
      </w:r>
      <w:r>
        <w:rPr>
          <w:rFonts w:hint="eastAsia" w:ascii="宋体" w:hAnsi="宋体" w:eastAsia="宋体" w:cs="宋体"/>
          <w:lang w:val="en-US" w:eastAsia="zh-CN"/>
        </w:rPr>
        <w:t>网址</w:t>
      </w:r>
      <w:r>
        <w:rPr>
          <w:rFonts w:hint="eastAsia" w:ascii="宋体" w:hAnsi="宋体" w:eastAsia="宋体" w:cs="宋体"/>
        </w:rPr>
        <w:t>:</w:t>
      </w:r>
      <w:r>
        <w:rPr>
          <w:rFonts w:hint="eastAsia" w:ascii="宋体" w:hAnsi="宋体" w:eastAsia="宋体" w:cs="宋体"/>
          <w:lang w:eastAsia="zh-CN"/>
        </w:rPr>
        <w:t>http://fjtggs.com/</w:t>
      </w:r>
      <w:r>
        <w:rPr>
          <w:rFonts w:hint="eastAsia" w:ascii="宋体" w:hAnsi="宋体" w:eastAsia="宋体" w:cs="宋体"/>
        </w:rPr>
        <w:t xml:space="preserve">) </w:t>
      </w:r>
      <w:r>
        <w:rPr>
          <w:rFonts w:hint="eastAsia" w:ascii="宋体" w:hAnsi="宋体" w:eastAsia="宋体" w:cs="宋体"/>
          <w:lang w:val="en-US" w:eastAsia="zh-CN"/>
        </w:rPr>
        <w:t>下载</w:t>
      </w:r>
      <w:r>
        <w:rPr>
          <w:rFonts w:hint="eastAsia" w:ascii="宋体" w:hAnsi="宋体" w:eastAsia="宋体" w:cs="宋体"/>
        </w:rPr>
        <w:t>招标文件等资料。</w:t>
      </w:r>
    </w:p>
    <w:p w14:paraId="1236AAB7">
      <w:pPr>
        <w:pStyle w:val="12"/>
        <w:widowControl/>
        <w:spacing w:beforeAutospacing="0" w:afterAutospacing="0" w:line="360" w:lineRule="auto"/>
        <w:rPr>
          <w:rFonts w:ascii="宋体" w:hAnsi="宋体" w:eastAsia="宋体" w:cs="宋体"/>
        </w:rPr>
      </w:pPr>
      <w:r>
        <w:rPr>
          <w:rFonts w:hint="eastAsia" w:ascii="宋体" w:hAnsi="宋体" w:eastAsia="宋体" w:cs="宋体"/>
          <w:shd w:val="clear" w:color="auto" w:fill="FFFFFF"/>
        </w:rPr>
        <w:t>7.2</w:t>
      </w:r>
      <w:r>
        <w:rPr>
          <w:rFonts w:hint="eastAsia" w:ascii="宋体" w:hAnsi="宋体" w:eastAsia="宋体" w:cs="宋体"/>
          <w:bCs/>
        </w:rPr>
        <w:t>本招标项目采用的评标办法：</w:t>
      </w:r>
      <w:r>
        <w:rPr>
          <w:rFonts w:hint="eastAsia" w:ascii="宋体" w:hAnsi="宋体" w:eastAsia="宋体" w:cs="宋体"/>
          <w:bCs/>
          <w:spacing w:val="4"/>
          <w:u w:val="single"/>
        </w:rPr>
        <w:t>最</w:t>
      </w:r>
      <w:r>
        <w:rPr>
          <w:rFonts w:hint="eastAsia" w:ascii="宋体" w:hAnsi="宋体" w:eastAsia="宋体" w:cs="宋体"/>
          <w:bCs/>
          <w:u w:val="single"/>
        </w:rPr>
        <w:t>低评标价法</w:t>
      </w:r>
      <w:r>
        <w:rPr>
          <w:rFonts w:hint="eastAsia" w:ascii="宋体" w:hAnsi="宋体" w:eastAsia="宋体" w:cs="宋体"/>
          <w:bCs/>
        </w:rPr>
        <w:t>。</w:t>
      </w:r>
    </w:p>
    <w:p w14:paraId="3862C3D5">
      <w:pPr>
        <w:pStyle w:val="12"/>
        <w:widowControl/>
        <w:spacing w:beforeAutospacing="0" w:afterAutospacing="0"/>
        <w:rPr>
          <w:rFonts w:hint="eastAsia" w:ascii="宋体" w:hAnsi="宋体" w:eastAsia="宋体" w:cs="宋体"/>
          <w:sz w:val="24"/>
          <w:szCs w:val="24"/>
        </w:rPr>
      </w:pPr>
      <w:r>
        <w:rPr>
          <w:rFonts w:hint="eastAsia" w:ascii="宋体" w:hAnsi="宋体" w:eastAsia="宋体" w:cs="宋体"/>
          <w:sz w:val="24"/>
          <w:szCs w:val="24"/>
          <w:shd w:val="clear" w:color="auto" w:fill="FFFFFF"/>
        </w:rPr>
        <w:t>7.3、询价通知书售价：</w:t>
      </w:r>
      <w:r>
        <w:rPr>
          <w:rFonts w:hint="eastAsia" w:ascii="宋体" w:hAnsi="宋体" w:eastAsia="宋体" w:cs="宋体"/>
          <w:sz w:val="24"/>
          <w:szCs w:val="24"/>
          <w:shd w:val="clear" w:color="auto" w:fill="FFFFFF"/>
          <w:lang w:val="en-US" w:eastAsia="zh-CN"/>
        </w:rPr>
        <w:t>200</w:t>
      </w:r>
      <w:r>
        <w:rPr>
          <w:rFonts w:hint="eastAsia" w:ascii="宋体" w:hAnsi="宋体" w:eastAsia="宋体" w:cs="宋体"/>
          <w:sz w:val="24"/>
          <w:szCs w:val="24"/>
          <w:shd w:val="clear" w:color="auto" w:fill="FFFFFF"/>
        </w:rPr>
        <w:t>元</w:t>
      </w:r>
      <w:r>
        <w:rPr>
          <w:rFonts w:hint="eastAsia" w:ascii="宋体" w:hAnsi="宋体" w:eastAsia="宋体" w:cs="宋体"/>
          <w:sz w:val="24"/>
          <w:szCs w:val="24"/>
        </w:rPr>
        <w:t>。</w:t>
      </w:r>
    </w:p>
    <w:p w14:paraId="7DE3ED62">
      <w:pPr>
        <w:pStyle w:val="12"/>
        <w:widowControl/>
        <w:spacing w:beforeAutospacing="0" w:afterAutospacing="0"/>
        <w:rPr>
          <w:rFonts w:hint="default" w:ascii="宋体" w:hAnsi="宋体" w:eastAsia="宋体" w:cs="宋体"/>
          <w:sz w:val="24"/>
          <w:szCs w:val="24"/>
          <w:lang w:val="en-US" w:eastAsia="zh-CN"/>
        </w:rPr>
      </w:pPr>
      <w:r>
        <w:rPr>
          <w:rFonts w:hint="eastAsia" w:ascii="宋体" w:hAnsi="宋体" w:eastAsia="宋体" w:cs="宋体"/>
          <w:bCs/>
          <w:sz w:val="24"/>
          <w:szCs w:val="24"/>
        </w:rPr>
        <w:t>7.4</w:t>
      </w:r>
      <w:r>
        <w:rPr>
          <w:rFonts w:hint="eastAsia" w:ascii="宋体" w:hAnsi="宋体" w:eastAsia="宋体" w:cs="宋体"/>
          <w:bCs/>
          <w:sz w:val="24"/>
          <w:szCs w:val="24"/>
          <w:lang w:eastAsia="zh-CN"/>
        </w:rPr>
        <w:t>询价</w:t>
      </w:r>
      <w:r>
        <w:rPr>
          <w:rFonts w:hint="eastAsia" w:ascii="宋体" w:hAnsi="宋体" w:eastAsia="宋体" w:cs="宋体"/>
          <w:bCs/>
          <w:sz w:val="24"/>
          <w:szCs w:val="24"/>
        </w:rPr>
        <w:t>保证金:</w:t>
      </w:r>
      <w:r>
        <w:rPr>
          <w:rStyle w:val="18"/>
          <w:rFonts w:hint="eastAsia" w:ascii="宋体" w:hAnsi="宋体" w:eastAsia="宋体" w:cs="宋体"/>
          <w:lang w:val="en-US" w:eastAsia="zh-CN"/>
        </w:rPr>
        <w:t>1000元</w:t>
      </w:r>
      <w:r>
        <w:rPr>
          <w:rFonts w:hint="eastAsia" w:ascii="宋体" w:hAnsi="宋体" w:eastAsia="宋体" w:cs="宋体"/>
          <w:sz w:val="24"/>
          <w:szCs w:val="24"/>
        </w:rPr>
        <w:t>，</w:t>
      </w:r>
      <w:r>
        <w:rPr>
          <w:rFonts w:hint="eastAsia" w:ascii="宋体" w:hAnsi="宋体" w:eastAsia="宋体" w:cs="宋体"/>
          <w:bCs/>
          <w:color w:val="auto"/>
          <w:sz w:val="24"/>
          <w:szCs w:val="24"/>
          <w:lang w:eastAsia="zh-CN"/>
        </w:rPr>
        <w:t>提交方式为：</w:t>
      </w:r>
      <w:r>
        <w:rPr>
          <w:rFonts w:hint="eastAsia" w:ascii="宋体" w:hAnsi="宋体" w:eastAsia="宋体" w:cs="宋体"/>
          <w:color w:val="auto"/>
          <w:sz w:val="24"/>
          <w:szCs w:val="24"/>
        </w:rPr>
        <w:t>提交方式为</w:t>
      </w:r>
      <w:r>
        <w:rPr>
          <w:rFonts w:hint="eastAsia" w:ascii="宋体" w:hAnsi="宋体" w:eastAsia="宋体" w:cs="宋体"/>
          <w:b/>
          <w:bCs/>
          <w:color w:val="auto"/>
          <w:sz w:val="24"/>
          <w:szCs w:val="24"/>
          <w:lang w:eastAsia="zh-CN"/>
        </w:rPr>
        <w:t>公对公转账</w:t>
      </w:r>
      <w:r>
        <w:rPr>
          <w:rFonts w:hint="eastAsia" w:ascii="宋体" w:hAnsi="宋体" w:eastAsia="宋体" w:cs="宋体"/>
          <w:b/>
          <w:bCs/>
          <w:color w:val="auto"/>
          <w:sz w:val="24"/>
          <w:szCs w:val="24"/>
          <w:lang w:val="en-US" w:eastAsia="zh-CN"/>
        </w:rPr>
        <w:t>或现金递交</w:t>
      </w: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户名：</w:t>
      </w:r>
      <w:r>
        <w:rPr>
          <w:rFonts w:hint="eastAsia" w:ascii="宋体" w:hAnsi="宋体" w:eastAsia="宋体" w:cs="宋体"/>
          <w:b/>
          <w:bCs/>
          <w:color w:val="auto"/>
          <w:kern w:val="0"/>
          <w:sz w:val="24"/>
          <w:szCs w:val="24"/>
          <w:lang w:val="en-US" w:eastAsia="zh-CN" w:bidi="ar"/>
        </w:rPr>
        <w:t>福建省汀桂工程管理有限公司</w:t>
      </w:r>
      <w:r>
        <w:rPr>
          <w:rFonts w:hint="eastAsia" w:ascii="宋体" w:hAnsi="宋体" w:eastAsia="宋体" w:cs="宋体"/>
          <w:b/>
          <w:bCs/>
          <w:color w:val="000000"/>
          <w:kern w:val="0"/>
          <w:sz w:val="24"/>
          <w:szCs w:val="24"/>
          <w:lang w:val="en-US" w:eastAsia="zh-CN" w:bidi="ar"/>
        </w:rPr>
        <w:t xml:space="preserve"> 开户行：中国建设银行股份有限公司长汀支行 账号35050169710700001607</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eastAsia="zh-CN"/>
        </w:rPr>
        <w:t>以系统显示到账时间为准</w:t>
      </w:r>
      <w:r>
        <w:rPr>
          <w:rFonts w:hint="eastAsia" w:ascii="宋体" w:hAnsi="宋体" w:eastAsia="宋体" w:cs="宋体"/>
          <w:sz w:val="24"/>
          <w:szCs w:val="24"/>
        </w:rPr>
        <w:t>。</w:t>
      </w:r>
      <w:r>
        <w:rPr>
          <w:rFonts w:hint="eastAsia" w:ascii="宋体" w:hAnsi="宋体" w:eastAsia="宋体" w:cs="宋体"/>
          <w:sz w:val="24"/>
          <w:szCs w:val="24"/>
          <w:lang w:eastAsia="zh-CN"/>
        </w:rPr>
        <w:t>（转账凭证须编制进投标文件，转账时备注保证金，包号）</w:t>
      </w:r>
      <w:r>
        <w:rPr>
          <w:rFonts w:hint="eastAsia" w:ascii="宋体" w:hAnsi="宋体" w:eastAsia="宋体" w:cs="宋体"/>
          <w:bCs/>
          <w:sz w:val="24"/>
          <w:szCs w:val="24"/>
          <w:lang w:eastAsia="zh-CN"/>
        </w:rPr>
        <w:t>；</w:t>
      </w:r>
    </w:p>
    <w:p w14:paraId="1FD06B14">
      <w:pPr>
        <w:widowControl/>
        <w:tabs>
          <w:tab w:val="left" w:pos="900"/>
          <w:tab w:val="left" w:pos="1100"/>
          <w:tab w:val="left" w:pos="1366"/>
        </w:tabs>
        <w:spacing w:before="20" w:after="20" w:line="480" w:lineRule="auto"/>
        <w:jc w:val="left"/>
        <w:rPr>
          <w:rFonts w:ascii="宋体" w:hAnsi="宋体" w:eastAsia="宋体" w:cs="宋体"/>
          <w:b/>
          <w:sz w:val="24"/>
          <w:szCs w:val="24"/>
          <w:u w:val="single"/>
        </w:rPr>
      </w:pPr>
      <w:r>
        <w:rPr>
          <w:rFonts w:hint="eastAsia" w:ascii="宋体" w:hAnsi="宋体" w:eastAsia="宋体" w:cs="宋体"/>
          <w:sz w:val="24"/>
          <w:szCs w:val="24"/>
          <w:shd w:val="clear" w:color="auto" w:fill="FFFFFF"/>
        </w:rPr>
        <w:t>8、询价时间及地点：详见询价公告或更正公告（若有），若不一致，以更正公告（若有）为准。</w:t>
      </w:r>
      <w:r>
        <w:rPr>
          <w:rFonts w:hint="eastAsia" w:ascii="宋体" w:hAnsi="宋体" w:eastAsia="宋体" w:cs="宋体"/>
          <w:b/>
          <w:sz w:val="24"/>
          <w:szCs w:val="24"/>
          <w:u w:val="single"/>
          <w:lang w:eastAsia="zh-CN"/>
        </w:rPr>
        <w:t>福建省汀桂工程管理有限公司</w:t>
      </w:r>
      <w:r>
        <w:rPr>
          <w:rFonts w:hint="eastAsia" w:ascii="宋体" w:hAnsi="宋体" w:eastAsia="宋体" w:cs="宋体"/>
          <w:b/>
          <w:sz w:val="24"/>
          <w:szCs w:val="24"/>
          <w:u w:val="single"/>
        </w:rPr>
        <w:t>（地点：</w:t>
      </w:r>
      <w:r>
        <w:rPr>
          <w:rFonts w:hint="eastAsia" w:ascii="宋体" w:hAnsi="宋体" w:eastAsia="宋体" w:cs="宋体"/>
          <w:b/>
          <w:sz w:val="24"/>
          <w:szCs w:val="24"/>
          <w:u w:val="single"/>
          <w:lang w:eastAsia="zh-CN"/>
        </w:rPr>
        <w:t>长汀县大同镇汀州大道北路17号汀州世贸商住小区7幢D0101号</w:t>
      </w:r>
      <w:r>
        <w:rPr>
          <w:rFonts w:hint="eastAsia" w:ascii="宋体" w:hAnsi="宋体" w:eastAsia="宋体" w:cs="宋体"/>
          <w:b/>
          <w:sz w:val="24"/>
          <w:szCs w:val="24"/>
          <w:u w:val="single"/>
        </w:rPr>
        <w:t>）开标厅</w:t>
      </w:r>
    </w:p>
    <w:p w14:paraId="43689708">
      <w:pPr>
        <w:pStyle w:val="12"/>
        <w:widowControl/>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shd w:val="clear" w:color="auto" w:fill="FFFFFF"/>
        </w:rPr>
        <w:t>9、公告期限</w:t>
      </w:r>
    </w:p>
    <w:p w14:paraId="01549677">
      <w:pPr>
        <w:pStyle w:val="4"/>
        <w:snapToGrid w:val="0"/>
        <w:spacing w:before="20" w:after="20" w:line="360" w:lineRule="auto"/>
        <w:ind w:firstLine="0" w:firstLineChars="0"/>
        <w:rPr>
          <w:rFonts w:hint="eastAsia" w:ascii="宋体" w:hAnsi="宋体" w:eastAsia="宋体" w:cs="宋体"/>
          <w:sz w:val="24"/>
          <w:szCs w:val="24"/>
          <w:u w:val="single"/>
        </w:rPr>
      </w:pPr>
      <w:r>
        <w:rPr>
          <w:rFonts w:hint="eastAsia" w:ascii="宋体" w:hAnsi="宋体" w:eastAsia="宋体" w:cs="宋体"/>
          <w:sz w:val="24"/>
          <w:szCs w:val="24"/>
          <w:shd w:val="clear" w:color="auto" w:fill="FFFFFF"/>
        </w:rPr>
        <w:t>9.1</w:t>
      </w:r>
      <w:r>
        <w:rPr>
          <w:rFonts w:hint="eastAsia" w:ascii="宋体" w:hAnsi="宋体" w:eastAsia="宋体" w:cs="宋体"/>
          <w:sz w:val="24"/>
          <w:szCs w:val="24"/>
        </w:rPr>
        <w:t>公示方式：</w:t>
      </w:r>
      <w:r>
        <w:rPr>
          <w:rFonts w:hint="eastAsia" w:ascii="宋体" w:hAnsi="宋体" w:eastAsia="宋体" w:cs="宋体"/>
          <w:color w:val="000000" w:themeColor="text1"/>
          <w:sz w:val="24"/>
          <w:szCs w:val="24"/>
          <w:u w:val="single"/>
          <w14:textFill>
            <w14:solidFill>
              <w14:schemeClr w14:val="tx1"/>
            </w14:solidFill>
          </w14:textFill>
        </w:rPr>
        <w:t>书面形式张贴公布</w:t>
      </w:r>
    </w:p>
    <w:p w14:paraId="544DFF8F">
      <w:pPr>
        <w:pStyle w:val="12"/>
        <w:widowControl/>
        <w:spacing w:before="75" w:beforeAutospacing="0" w:after="75" w:afterAutospacing="0" w:line="435"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shd w:val="clear" w:color="auto" w:fill="FFFFFF"/>
        </w:rPr>
        <w:t>9.2</w:t>
      </w:r>
      <w:r>
        <w:rPr>
          <w:rFonts w:hint="eastAsia" w:ascii="宋体" w:hAnsi="宋体" w:eastAsia="宋体" w:cs="宋体"/>
          <w:sz w:val="24"/>
          <w:szCs w:val="24"/>
        </w:rPr>
        <w:t>公示地点：</w:t>
      </w:r>
      <w:r>
        <w:rPr>
          <w:rFonts w:hint="eastAsia" w:ascii="宋体" w:hAnsi="宋体" w:eastAsia="宋体" w:cs="宋体"/>
          <w:color w:val="000000" w:themeColor="text1"/>
          <w:sz w:val="24"/>
          <w:szCs w:val="24"/>
          <w:u w:val="single"/>
          <w14:textFill>
            <w14:solidFill>
              <w14:schemeClr w14:val="tx1"/>
            </w14:solidFill>
          </w14:textFill>
        </w:rPr>
        <w:t>招标代理公布栏公示、业主单位公布栏公示</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w:t>
      </w:r>
      <w:r>
        <w:rPr>
          <w:rFonts w:hint="eastAsia" w:ascii="宋体" w:hAnsi="宋体" w:eastAsia="宋体" w:cs="宋体"/>
          <w:color w:val="000000" w:themeColor="text1"/>
          <w:sz w:val="24"/>
          <w:szCs w:val="24"/>
          <w:shd w:val="clear" w:color="auto" w:fill="FFFFFF"/>
          <w14:textFill>
            <w14:solidFill>
              <w14:schemeClr w14:val="tx1"/>
            </w14:solidFill>
          </w14:textFill>
        </w:rPr>
        <w:t>。</w:t>
      </w:r>
    </w:p>
    <w:p w14:paraId="0775D12D">
      <w:pPr>
        <w:pStyle w:val="12"/>
        <w:widowControl/>
        <w:spacing w:beforeAutospacing="0" w:afterAutospacing="0" w:line="360" w:lineRule="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10、联系方式：</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采购人：</w:t>
      </w:r>
      <w:r>
        <w:rPr>
          <w:rFonts w:hint="eastAsia" w:ascii="宋体" w:hAnsi="宋体" w:eastAsia="宋体" w:cs="宋体"/>
          <w:sz w:val="24"/>
          <w:szCs w:val="24"/>
          <w:shd w:val="clear" w:color="auto" w:fill="FFFFFF"/>
          <w:lang w:eastAsia="zh-CN"/>
        </w:rPr>
        <w:t>长汀县河田中心卫生院</w:t>
      </w:r>
    </w:p>
    <w:p w14:paraId="61FD307A">
      <w:pPr>
        <w:pStyle w:val="12"/>
        <w:widowControl/>
        <w:spacing w:beforeAutospacing="0" w:afterAutospacing="0" w:line="360" w:lineRule="auto"/>
        <w:rPr>
          <w:rFonts w:hint="default" w:ascii="宋体" w:hAnsi="宋体" w:eastAsia="宋体" w:cs="宋体"/>
          <w:sz w:val="24"/>
          <w:szCs w:val="24"/>
          <w:lang w:val="en-US" w:eastAsia="zh-CN"/>
        </w:rPr>
      </w:pPr>
      <w:r>
        <w:rPr>
          <w:rFonts w:hint="eastAsia" w:ascii="宋体" w:hAnsi="宋体" w:eastAsia="宋体" w:cs="宋体"/>
          <w:sz w:val="24"/>
          <w:szCs w:val="24"/>
          <w:shd w:val="clear" w:color="auto" w:fill="FFFFFF"/>
        </w:rPr>
        <w:t>地</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址：</w:t>
      </w:r>
      <w:r>
        <w:rPr>
          <w:rFonts w:hint="eastAsia" w:ascii="宋体" w:hAnsi="宋体" w:eastAsia="宋体" w:cs="宋体"/>
          <w:color w:val="000000" w:themeColor="text1"/>
          <w:sz w:val="24"/>
          <w:szCs w:val="24"/>
          <w:lang w:eastAsia="zh-CN"/>
          <w14:textFill>
            <w14:solidFill>
              <w14:schemeClr w14:val="tx1"/>
            </w14:solidFill>
          </w14:textFill>
        </w:rPr>
        <w:t>长汀县河田镇柳城路226号</w:t>
      </w:r>
    </w:p>
    <w:p w14:paraId="397BF812">
      <w:pPr>
        <w:pStyle w:val="12"/>
        <w:widowControl/>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shd w:val="clear" w:color="auto" w:fill="FFFFFF"/>
        </w:rPr>
        <w:t>联系人：</w:t>
      </w:r>
      <w:r>
        <w:rPr>
          <w:rFonts w:hint="eastAsia" w:ascii="宋体" w:hAnsi="宋体" w:cs="宋体"/>
          <w:color w:val="000000" w:themeColor="text1"/>
          <w:sz w:val="24"/>
          <w:lang w:eastAsia="zh-CN"/>
          <w14:textFill>
            <w14:solidFill>
              <w14:schemeClr w14:val="tx1"/>
            </w14:solidFill>
          </w14:textFill>
        </w:rPr>
        <w:t>蔡女士</w:t>
      </w:r>
    </w:p>
    <w:p w14:paraId="3284EFF9">
      <w:pPr>
        <w:pStyle w:val="12"/>
        <w:widowControl/>
        <w:spacing w:beforeAutospacing="0" w:afterAutospacing="0" w:line="360" w:lineRule="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联系方法：</w:t>
      </w:r>
      <w:r>
        <w:rPr>
          <w:rFonts w:hint="eastAsia" w:ascii="宋体" w:hAnsi="宋体" w:cs="宋体"/>
          <w:color w:val="000000" w:themeColor="text1"/>
          <w:sz w:val="24"/>
          <w:lang w:val="en-US" w:eastAsia="zh-CN"/>
          <w14:textFill>
            <w14:solidFill>
              <w14:schemeClr w14:val="tx1"/>
            </w14:solidFill>
          </w14:textFill>
        </w:rPr>
        <w:t>15880645300</w:t>
      </w:r>
    </w:p>
    <w:p w14:paraId="78A6D1A9">
      <w:pPr>
        <w:pStyle w:val="12"/>
        <w:widowControl/>
        <w:spacing w:beforeAutospacing="0" w:afterAutospacing="0" w:line="360" w:lineRule="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代理机构：</w:t>
      </w:r>
      <w:r>
        <w:rPr>
          <w:rFonts w:hint="eastAsia" w:ascii="宋体" w:hAnsi="宋体" w:eastAsia="宋体" w:cs="宋体"/>
          <w:sz w:val="24"/>
          <w:szCs w:val="24"/>
          <w:shd w:val="clear" w:color="auto" w:fill="FFFFFF"/>
          <w:lang w:eastAsia="zh-CN"/>
        </w:rPr>
        <w:t>福建省汀桂工程管理有限公司</w:t>
      </w:r>
    </w:p>
    <w:p w14:paraId="4F32921E">
      <w:pPr>
        <w:pStyle w:val="12"/>
        <w:widowControl/>
        <w:spacing w:beforeAutospacing="0" w:afterAutospacing="0" w:line="360" w:lineRule="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地址：</w:t>
      </w:r>
      <w:r>
        <w:rPr>
          <w:rFonts w:hint="eastAsia" w:ascii="宋体" w:hAnsi="宋体" w:eastAsia="宋体" w:cs="宋体"/>
          <w:sz w:val="24"/>
          <w:szCs w:val="24"/>
          <w:shd w:val="clear" w:color="auto" w:fill="FFFFFF"/>
          <w:lang w:eastAsia="zh-CN"/>
        </w:rPr>
        <w:t>长汀县大同镇汀州大道北路17号汀州世贸商住小区7幢D0101号</w:t>
      </w:r>
    </w:p>
    <w:p w14:paraId="21DB6743">
      <w:pPr>
        <w:pStyle w:val="12"/>
        <w:widowControl/>
        <w:spacing w:beforeAutospacing="0" w:afterAutospacing="0" w:line="360" w:lineRule="auto"/>
        <w:rPr>
          <w:rFonts w:hint="eastAsia" w:ascii="宋体" w:hAnsi="宋体" w:eastAsia="宋体" w:cs="宋体"/>
          <w:sz w:val="24"/>
          <w:szCs w:val="24"/>
          <w:lang w:val="en-US" w:eastAsia="zh-CN"/>
        </w:rPr>
      </w:pPr>
      <w:r>
        <w:rPr>
          <w:rFonts w:hint="eastAsia" w:ascii="宋体" w:hAnsi="宋体" w:eastAsia="宋体" w:cs="宋体"/>
          <w:sz w:val="24"/>
          <w:szCs w:val="24"/>
          <w:shd w:val="clear" w:color="auto" w:fill="FFFFFF"/>
        </w:rPr>
        <w:t>联系人：小</w:t>
      </w:r>
      <w:r>
        <w:rPr>
          <w:rFonts w:hint="eastAsia" w:ascii="宋体" w:hAnsi="宋体" w:eastAsia="宋体" w:cs="宋体"/>
          <w:sz w:val="24"/>
          <w:szCs w:val="24"/>
          <w:shd w:val="clear" w:color="auto" w:fill="FFFFFF"/>
          <w:lang w:val="en-US" w:eastAsia="zh-CN"/>
        </w:rPr>
        <w:t>王</w:t>
      </w:r>
    </w:p>
    <w:p w14:paraId="45716482">
      <w:pPr>
        <w:pStyle w:val="12"/>
        <w:widowControl/>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shd w:val="clear" w:color="auto" w:fill="FFFFFF"/>
        </w:rPr>
        <w:t>联系方法：</w:t>
      </w:r>
      <w:r>
        <w:rPr>
          <w:rFonts w:hint="eastAsia" w:ascii="宋体" w:hAnsi="宋体" w:eastAsia="宋体" w:cs="宋体"/>
          <w:sz w:val="24"/>
          <w:szCs w:val="24"/>
          <w:shd w:val="clear" w:color="auto" w:fill="FFFFFF"/>
          <w:lang w:val="en-US" w:eastAsia="zh-CN"/>
        </w:rPr>
        <w:t>0597-6877930</w:t>
      </w:r>
    </w:p>
    <w:p w14:paraId="3D9E1713">
      <w:pPr>
        <w:pStyle w:val="12"/>
        <w:widowControl/>
        <w:spacing w:beforeAutospacing="0" w:afterAutospacing="0" w:line="360" w:lineRule="auto"/>
        <w:rPr>
          <w:rFonts w:hint="eastAsia" w:ascii="宋体" w:hAnsi="宋体" w:eastAsia="宋体" w:cs="宋体"/>
          <w:b/>
          <w:bCs/>
          <w:sz w:val="24"/>
          <w:szCs w:val="24"/>
          <w:shd w:val="clear" w:color="auto" w:fill="FFFFFF"/>
        </w:rPr>
      </w:pPr>
    </w:p>
    <w:p w14:paraId="6CEBC6C9">
      <w:pPr>
        <w:pStyle w:val="12"/>
        <w:widowControl/>
        <w:spacing w:beforeAutospacing="0" w:afterAutospacing="0" w:line="360" w:lineRule="auto"/>
        <w:rPr>
          <w:rFonts w:hint="eastAsia" w:ascii="宋体" w:hAnsi="宋体" w:eastAsia="宋体" w:cs="宋体"/>
          <w:b/>
          <w:bCs/>
          <w:sz w:val="24"/>
          <w:szCs w:val="24"/>
          <w:shd w:val="clear" w:color="auto" w:fill="FFFFFF"/>
        </w:rPr>
      </w:pPr>
    </w:p>
    <w:p w14:paraId="1F6E8DCE">
      <w:pPr>
        <w:pStyle w:val="12"/>
        <w:widowControl/>
        <w:spacing w:beforeAutospacing="0" w:afterAutospacing="0" w:line="360" w:lineRule="auto"/>
        <w:rPr>
          <w:rFonts w:hint="eastAsia" w:ascii="宋体" w:hAnsi="宋体" w:eastAsia="宋体" w:cs="宋体"/>
          <w:sz w:val="24"/>
          <w:szCs w:val="24"/>
        </w:rPr>
      </w:pPr>
      <w:r>
        <w:rPr>
          <w:rFonts w:hint="eastAsia" w:ascii="宋体" w:hAnsi="宋体" w:eastAsia="宋体" w:cs="宋体"/>
          <w:b/>
          <w:bCs/>
          <w:sz w:val="24"/>
          <w:szCs w:val="24"/>
          <w:shd w:val="clear" w:color="auto" w:fill="FFFFFF"/>
        </w:rPr>
        <w:t>附1：采购标的一览表</w:t>
      </w:r>
    </w:p>
    <w:p w14:paraId="36D6495E">
      <w:pPr>
        <w:pStyle w:val="12"/>
        <w:widowControl/>
        <w:spacing w:beforeAutospacing="0" w:afterAutospacing="0" w:line="360" w:lineRule="auto"/>
        <w:jc w:val="right"/>
        <w:rPr>
          <w:rFonts w:hint="eastAsia" w:ascii="宋体" w:hAnsi="宋体" w:eastAsia="宋体" w:cs="宋体"/>
          <w:sz w:val="24"/>
          <w:szCs w:val="24"/>
        </w:rPr>
      </w:pPr>
      <w:r>
        <w:rPr>
          <w:rFonts w:hint="eastAsia" w:ascii="宋体" w:hAnsi="宋体" w:eastAsia="宋体" w:cs="宋体"/>
          <w:sz w:val="24"/>
          <w:szCs w:val="24"/>
          <w:shd w:val="clear" w:color="auto" w:fill="FFFFFF"/>
        </w:rPr>
        <w:t>金额单位：人民币元</w:t>
      </w:r>
    </w:p>
    <w:tbl>
      <w:tblPr>
        <w:tblStyle w:val="15"/>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5"/>
        <w:gridCol w:w="1335"/>
        <w:gridCol w:w="1842"/>
        <w:gridCol w:w="1038"/>
        <w:gridCol w:w="771"/>
        <w:gridCol w:w="1291"/>
        <w:gridCol w:w="1392"/>
        <w:gridCol w:w="1223"/>
      </w:tblGrid>
      <w:tr w14:paraId="5BEE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1115" w:type="dxa"/>
            <w:shd w:val="clear" w:color="auto" w:fill="auto"/>
            <w:vAlign w:val="center"/>
          </w:tcPr>
          <w:p w14:paraId="63E500BC">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合同包</w:t>
            </w:r>
          </w:p>
        </w:tc>
        <w:tc>
          <w:tcPr>
            <w:tcW w:w="1335" w:type="dxa"/>
            <w:shd w:val="clear" w:color="auto" w:fill="auto"/>
            <w:vAlign w:val="center"/>
          </w:tcPr>
          <w:p w14:paraId="7851F0C1">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品目号</w:t>
            </w:r>
          </w:p>
        </w:tc>
        <w:tc>
          <w:tcPr>
            <w:tcW w:w="1842" w:type="dxa"/>
            <w:shd w:val="clear" w:color="auto" w:fill="auto"/>
            <w:vAlign w:val="center"/>
          </w:tcPr>
          <w:p w14:paraId="37668083">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采购标的</w:t>
            </w:r>
          </w:p>
        </w:tc>
        <w:tc>
          <w:tcPr>
            <w:tcW w:w="1038" w:type="dxa"/>
            <w:shd w:val="clear" w:color="auto" w:fill="auto"/>
            <w:vAlign w:val="center"/>
          </w:tcPr>
          <w:p w14:paraId="7875DA52">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允许进口</w:t>
            </w:r>
          </w:p>
        </w:tc>
        <w:tc>
          <w:tcPr>
            <w:tcW w:w="771" w:type="dxa"/>
            <w:shd w:val="clear" w:color="auto" w:fill="auto"/>
            <w:vAlign w:val="center"/>
          </w:tcPr>
          <w:p w14:paraId="7A065020">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291" w:type="dxa"/>
            <w:shd w:val="clear" w:color="auto" w:fill="auto"/>
            <w:vAlign w:val="center"/>
          </w:tcPr>
          <w:p w14:paraId="4F6D52BD">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品目号预算</w:t>
            </w:r>
          </w:p>
        </w:tc>
        <w:tc>
          <w:tcPr>
            <w:tcW w:w="1392" w:type="dxa"/>
            <w:shd w:val="clear" w:color="auto" w:fill="auto"/>
            <w:vAlign w:val="center"/>
          </w:tcPr>
          <w:p w14:paraId="737D93CF">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合同包预算</w:t>
            </w:r>
          </w:p>
        </w:tc>
        <w:tc>
          <w:tcPr>
            <w:tcW w:w="1223" w:type="dxa"/>
            <w:shd w:val="clear" w:color="auto" w:fill="auto"/>
            <w:vAlign w:val="center"/>
          </w:tcPr>
          <w:p w14:paraId="66C7AD5E">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投标保证金</w:t>
            </w:r>
          </w:p>
        </w:tc>
      </w:tr>
      <w:tr w14:paraId="68FF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115" w:type="dxa"/>
            <w:shd w:val="clear" w:color="auto" w:fill="auto"/>
            <w:vAlign w:val="center"/>
          </w:tcPr>
          <w:p w14:paraId="27EB6BB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1335" w:type="dxa"/>
            <w:shd w:val="clear" w:color="auto" w:fill="auto"/>
            <w:vAlign w:val="center"/>
          </w:tcPr>
          <w:p w14:paraId="76E46166">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842" w:type="dxa"/>
            <w:shd w:val="clear" w:color="auto" w:fill="auto"/>
            <w:vAlign w:val="center"/>
          </w:tcPr>
          <w:p w14:paraId="48975E8B">
            <w:pPr>
              <w:keepNext w:val="0"/>
              <w:keepLines w:val="0"/>
              <w:suppressLineNumbers w:val="0"/>
              <w:spacing w:before="0" w:beforeAutospacing="0" w:after="0" w:afterAutospacing="0"/>
              <w:ind w:left="0" w:leftChars="0" w:right="0" w:rightChars="0"/>
              <w:jc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sz w:val="24"/>
                <w:szCs w:val="24"/>
                <w:lang w:val="en-US" w:eastAsia="zh-CN"/>
              </w:rPr>
              <w:t>血液透析机</w:t>
            </w:r>
          </w:p>
        </w:tc>
        <w:tc>
          <w:tcPr>
            <w:tcW w:w="1038" w:type="dxa"/>
            <w:shd w:val="clear" w:color="auto" w:fill="auto"/>
            <w:vAlign w:val="center"/>
          </w:tcPr>
          <w:p w14:paraId="4DCE4CA0">
            <w:pPr>
              <w:keepNext w:val="0"/>
              <w:keepLines w:val="0"/>
              <w:suppressLineNumbers w:val="0"/>
              <w:spacing w:before="0" w:beforeAutospacing="0" w:after="0" w:afterAutospacing="0"/>
              <w:ind w:left="0" w:leftChars="0" w:right="0" w:rightChars="0"/>
              <w:jc w:val="center"/>
              <w:rPr>
                <w:rFonts w:ascii="宋体" w:hAnsi="宋体" w:cs="宋体"/>
                <w:color w:val="000000" w:themeColor="text1"/>
                <w:sz w:val="24"/>
                <w14:textFill>
                  <w14:solidFill>
                    <w14:schemeClr w14:val="tx1"/>
                  </w14:solidFill>
                </w14:textFill>
              </w:rPr>
            </w:pPr>
            <w:r>
              <w:rPr>
                <w:rFonts w:hint="eastAsia"/>
                <w:sz w:val="24"/>
                <w:szCs w:val="24"/>
                <w:lang w:val="en-US" w:eastAsia="zh-CN"/>
              </w:rPr>
              <w:t>否</w:t>
            </w:r>
          </w:p>
        </w:tc>
        <w:tc>
          <w:tcPr>
            <w:tcW w:w="771" w:type="dxa"/>
            <w:shd w:val="clear" w:color="auto" w:fill="auto"/>
            <w:vAlign w:val="center"/>
          </w:tcPr>
          <w:p w14:paraId="1CAD51E7">
            <w:pPr>
              <w:keepNext w:val="0"/>
              <w:keepLines w:val="0"/>
              <w:suppressLineNumbers w:val="0"/>
              <w:spacing w:before="0" w:beforeAutospacing="0" w:after="0" w:afterAutospacing="0"/>
              <w:ind w:left="0" w:leftChars="0" w:right="0" w:rightChars="0"/>
              <w:jc w:val="center"/>
              <w:rPr>
                <w:rFonts w:ascii="宋体" w:hAnsi="宋体" w:cs="宋体"/>
                <w:color w:val="000000" w:themeColor="text1"/>
                <w:sz w:val="24"/>
                <w14:textFill>
                  <w14:solidFill>
                    <w14:schemeClr w14:val="tx1"/>
                  </w14:solidFill>
                </w14:textFill>
              </w:rPr>
            </w:pPr>
            <w:r>
              <w:rPr>
                <w:rFonts w:hint="eastAsia"/>
                <w:sz w:val="24"/>
                <w:szCs w:val="24"/>
                <w:lang w:val="en-US" w:eastAsia="zh-CN"/>
              </w:rPr>
              <w:t>1</w:t>
            </w:r>
          </w:p>
        </w:tc>
        <w:tc>
          <w:tcPr>
            <w:tcW w:w="1291" w:type="dxa"/>
            <w:shd w:val="clear" w:color="auto" w:fill="auto"/>
            <w:vAlign w:val="center"/>
          </w:tcPr>
          <w:p w14:paraId="13435A47">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sz w:val="24"/>
                <w:lang w:val="en-US"/>
                <w14:textFill>
                  <w14:solidFill>
                    <w14:schemeClr w14:val="tx1"/>
                  </w14:solidFill>
                </w14:textFill>
              </w:rPr>
            </w:pPr>
            <w:r>
              <w:rPr>
                <w:rFonts w:hint="eastAsia"/>
                <w:sz w:val="24"/>
                <w:szCs w:val="24"/>
                <w:lang w:val="en-US" w:eastAsia="zh-CN"/>
              </w:rPr>
              <w:t>124000</w:t>
            </w:r>
          </w:p>
        </w:tc>
        <w:tc>
          <w:tcPr>
            <w:tcW w:w="1392" w:type="dxa"/>
            <w:shd w:val="clear" w:color="auto" w:fill="auto"/>
            <w:vAlign w:val="center"/>
          </w:tcPr>
          <w:p w14:paraId="46558AEC">
            <w:pPr>
              <w:keepNext w:val="0"/>
              <w:keepLines w:val="0"/>
              <w:suppressLineNumbers w:val="0"/>
              <w:spacing w:before="0" w:beforeAutospacing="0" w:after="0" w:afterAutospacing="0"/>
              <w:ind w:left="0" w:leftChars="0" w:right="0" w:rightChars="0"/>
              <w:jc w:val="center"/>
              <w:rPr>
                <w:rFonts w:hint="default"/>
                <w:sz w:val="24"/>
                <w:szCs w:val="24"/>
                <w:lang w:val="en-US" w:eastAsia="zh-CN"/>
              </w:rPr>
            </w:pPr>
            <w:r>
              <w:rPr>
                <w:rFonts w:hint="eastAsia"/>
                <w:sz w:val="24"/>
                <w:szCs w:val="24"/>
                <w:lang w:val="en-US" w:eastAsia="zh-CN"/>
              </w:rPr>
              <w:t>124000</w:t>
            </w:r>
          </w:p>
        </w:tc>
        <w:tc>
          <w:tcPr>
            <w:tcW w:w="1223" w:type="dxa"/>
            <w:shd w:val="clear" w:color="auto" w:fill="auto"/>
            <w:vAlign w:val="center"/>
          </w:tcPr>
          <w:p w14:paraId="04158153">
            <w:pPr>
              <w:keepNext w:val="0"/>
              <w:keepLines w:val="0"/>
              <w:suppressLineNumbers w:val="0"/>
              <w:spacing w:before="0" w:beforeAutospacing="0" w:after="0" w:afterAutospacing="0"/>
              <w:ind w:left="0" w:leftChars="0" w:right="0" w:rightChars="0"/>
              <w:jc w:val="center"/>
              <w:rPr>
                <w:rFonts w:hint="default"/>
                <w:sz w:val="24"/>
                <w:szCs w:val="24"/>
                <w:lang w:val="en-US" w:eastAsia="zh-CN"/>
              </w:rPr>
            </w:pPr>
            <w:r>
              <w:rPr>
                <w:rFonts w:hint="eastAsia"/>
                <w:sz w:val="24"/>
                <w:szCs w:val="24"/>
                <w:lang w:val="en-US" w:eastAsia="zh-CN"/>
              </w:rPr>
              <w:t>1000</w:t>
            </w:r>
          </w:p>
        </w:tc>
      </w:tr>
    </w:tbl>
    <w:p w14:paraId="66FDFA74">
      <w:pPr>
        <w:jc w:val="center"/>
        <w:rPr>
          <w:rStyle w:val="18"/>
          <w:rFonts w:hint="eastAsia" w:ascii="宋体" w:hAnsi="宋体" w:eastAsia="宋体" w:cs="宋体"/>
          <w:sz w:val="43"/>
          <w:szCs w:val="43"/>
          <w:shd w:val="clear" w:color="auto" w:fill="FFFFFF"/>
        </w:rPr>
      </w:pPr>
    </w:p>
    <w:p w14:paraId="68D30992">
      <w:pPr>
        <w:jc w:val="center"/>
        <w:rPr>
          <w:rFonts w:ascii="宋体" w:hAnsi="宋体" w:eastAsia="宋体" w:cs="宋体"/>
        </w:rPr>
      </w:pPr>
      <w:r>
        <w:rPr>
          <w:rStyle w:val="18"/>
          <w:rFonts w:hint="eastAsia" w:ascii="宋体" w:hAnsi="宋体" w:eastAsia="宋体" w:cs="宋体"/>
          <w:sz w:val="43"/>
          <w:szCs w:val="43"/>
          <w:shd w:val="clear" w:color="auto" w:fill="FFFFFF"/>
        </w:rPr>
        <w:t>第二章  询价须知（表1、表2）</w:t>
      </w:r>
    </w:p>
    <w:p w14:paraId="66342348">
      <w:pPr>
        <w:widowControl/>
        <w:shd w:val="clear" w:color="auto" w:fill="FFFFFF"/>
        <w:jc w:val="center"/>
        <w:rPr>
          <w:rFonts w:ascii="宋体" w:hAnsi="宋体" w:eastAsia="宋体" w:cs="宋体"/>
        </w:rPr>
      </w:pPr>
      <w:r>
        <w:rPr>
          <w:rStyle w:val="18"/>
          <w:rFonts w:hint="eastAsia" w:ascii="宋体" w:hAnsi="宋体" w:eastAsia="宋体" w:cs="宋体"/>
          <w:sz w:val="31"/>
          <w:szCs w:val="31"/>
          <w:shd w:val="clear" w:color="auto" w:fill="FFFFFF"/>
        </w:rPr>
        <w:t>第1节  询价须知前附表</w:t>
      </w:r>
    </w:p>
    <w:p w14:paraId="539E029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794570A2">
      <w:pPr>
        <w:pStyle w:val="12"/>
        <w:widowControl/>
        <w:spacing w:beforeAutospacing="0" w:afterAutospacing="0"/>
        <w:rPr>
          <w:rFonts w:hint="eastAsia" w:ascii="宋体" w:hAnsi="宋体" w:eastAsia="宋体" w:cs="宋体"/>
        </w:rPr>
      </w:pPr>
      <w:r>
        <w:rPr>
          <w:rFonts w:hint="eastAsia" w:ascii="宋体" w:hAnsi="宋体" w:eastAsia="宋体" w:cs="宋体"/>
          <w:shd w:val="clear" w:color="auto" w:fill="FFFFFF"/>
        </w:rPr>
        <w:t>表1</w:t>
      </w:r>
    </w:p>
    <w:tbl>
      <w:tblPr>
        <w:tblStyle w:val="15"/>
        <w:tblW w:w="984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0"/>
        <w:gridCol w:w="930"/>
        <w:gridCol w:w="8130"/>
      </w:tblGrid>
      <w:tr w14:paraId="70BF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840" w:type="dxa"/>
            <w:gridSpan w:val="3"/>
            <w:shd w:val="clear" w:color="auto" w:fill="auto"/>
            <w:tcMar>
              <w:top w:w="0" w:type="dxa"/>
              <w:left w:w="105" w:type="dxa"/>
              <w:bottom w:w="0" w:type="dxa"/>
              <w:right w:w="105" w:type="dxa"/>
            </w:tcMar>
            <w:vAlign w:val="center"/>
          </w:tcPr>
          <w:p w14:paraId="20428BCF">
            <w:pPr>
              <w:pStyle w:val="12"/>
              <w:widowControl/>
              <w:wordWrap w:val="0"/>
              <w:spacing w:beforeAutospacing="0" w:afterAutospacing="0"/>
              <w:jc w:val="center"/>
              <w:rPr>
                <w:rFonts w:hint="eastAsia" w:ascii="宋体" w:hAnsi="宋体" w:eastAsia="宋体" w:cs="宋体"/>
              </w:rPr>
            </w:pPr>
            <w:r>
              <w:rPr>
                <w:rStyle w:val="18"/>
                <w:rFonts w:hint="eastAsia" w:ascii="宋体" w:hAnsi="宋体" w:eastAsia="宋体" w:cs="宋体"/>
              </w:rPr>
              <w:t>特别提示：本表与询价通知书对应章节的内容若不一致，以本表为准。</w:t>
            </w:r>
          </w:p>
        </w:tc>
      </w:tr>
      <w:tr w14:paraId="18B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3AFD9BF8">
            <w:pPr>
              <w:pStyle w:val="12"/>
              <w:widowControl/>
              <w:spacing w:beforeAutospacing="0" w:afterAutospacing="0"/>
              <w:jc w:val="center"/>
              <w:rPr>
                <w:rFonts w:hint="eastAsia" w:ascii="宋体" w:hAnsi="宋体" w:eastAsia="宋体" w:cs="宋体"/>
              </w:rPr>
            </w:pPr>
            <w:r>
              <w:rPr>
                <w:rFonts w:hint="eastAsia" w:ascii="宋体" w:hAnsi="宋体" w:eastAsia="宋体" w:cs="宋体"/>
              </w:rPr>
              <w:t>序号</w:t>
            </w:r>
          </w:p>
        </w:tc>
        <w:tc>
          <w:tcPr>
            <w:tcW w:w="930" w:type="dxa"/>
            <w:shd w:val="clear" w:color="auto" w:fill="auto"/>
            <w:tcMar>
              <w:top w:w="0" w:type="dxa"/>
              <w:left w:w="105" w:type="dxa"/>
              <w:bottom w:w="0" w:type="dxa"/>
              <w:right w:w="105" w:type="dxa"/>
            </w:tcMar>
            <w:vAlign w:val="center"/>
          </w:tcPr>
          <w:p w14:paraId="7DA71279">
            <w:pPr>
              <w:pStyle w:val="12"/>
              <w:widowControl/>
              <w:spacing w:beforeAutospacing="0" w:afterAutospacing="0"/>
              <w:jc w:val="center"/>
              <w:rPr>
                <w:rFonts w:hint="eastAsia" w:ascii="宋体" w:hAnsi="宋体" w:eastAsia="宋体" w:cs="宋体"/>
              </w:rPr>
            </w:pPr>
            <w:r>
              <w:rPr>
                <w:rFonts w:hint="eastAsia" w:ascii="宋体" w:hAnsi="宋体" w:eastAsia="宋体" w:cs="宋体"/>
              </w:rPr>
              <w:t>条款号</w:t>
            </w:r>
          </w:p>
        </w:tc>
        <w:tc>
          <w:tcPr>
            <w:tcW w:w="8130" w:type="dxa"/>
            <w:shd w:val="clear" w:color="auto" w:fill="auto"/>
            <w:tcMar>
              <w:top w:w="0" w:type="dxa"/>
              <w:left w:w="105" w:type="dxa"/>
              <w:bottom w:w="0" w:type="dxa"/>
              <w:right w:w="105" w:type="dxa"/>
            </w:tcMar>
            <w:vAlign w:val="center"/>
          </w:tcPr>
          <w:p w14:paraId="368AB5B6">
            <w:pPr>
              <w:pStyle w:val="12"/>
              <w:widowControl/>
              <w:spacing w:beforeAutospacing="0" w:afterAutospacing="0"/>
              <w:jc w:val="center"/>
              <w:rPr>
                <w:rFonts w:hint="eastAsia" w:ascii="宋体" w:hAnsi="宋体" w:eastAsia="宋体" w:cs="宋体"/>
              </w:rPr>
            </w:pPr>
            <w:r>
              <w:rPr>
                <w:rFonts w:hint="eastAsia" w:ascii="宋体" w:hAnsi="宋体" w:eastAsia="宋体" w:cs="宋体"/>
              </w:rPr>
              <w:t>编列内容</w:t>
            </w:r>
          </w:p>
        </w:tc>
      </w:tr>
      <w:tr w14:paraId="5F29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vAlign w:val="center"/>
          </w:tcPr>
          <w:p w14:paraId="23A00DF7">
            <w:pPr>
              <w:pStyle w:val="12"/>
              <w:widowControl/>
              <w:wordWrap w:val="0"/>
              <w:spacing w:beforeAutospacing="0" w:afterAutospacing="0"/>
              <w:rPr>
                <w:rFonts w:hint="eastAsia" w:ascii="宋体" w:hAnsi="宋体" w:eastAsia="宋体" w:cs="宋体"/>
              </w:rPr>
            </w:pPr>
            <w:r>
              <w:rPr>
                <w:rFonts w:hint="eastAsia" w:ascii="宋体" w:hAnsi="宋体" w:eastAsia="宋体" w:cs="宋体"/>
              </w:rPr>
              <w:t> 1</w:t>
            </w:r>
          </w:p>
        </w:tc>
        <w:tc>
          <w:tcPr>
            <w:tcW w:w="930" w:type="dxa"/>
            <w:shd w:val="clear" w:color="auto" w:fill="auto"/>
            <w:vAlign w:val="center"/>
          </w:tcPr>
          <w:p w14:paraId="1E1A331A">
            <w:pPr>
              <w:pStyle w:val="12"/>
              <w:widowControl/>
              <w:spacing w:beforeAutospacing="0" w:afterAutospacing="0"/>
              <w:jc w:val="center"/>
              <w:rPr>
                <w:rFonts w:hint="eastAsia"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（2）</w:t>
            </w:r>
          </w:p>
        </w:tc>
        <w:tc>
          <w:tcPr>
            <w:tcW w:w="8130" w:type="dxa"/>
            <w:shd w:val="clear" w:color="auto" w:fill="auto"/>
            <w:vAlign w:val="center"/>
          </w:tcPr>
          <w:p w14:paraId="1CECCB6F">
            <w:pPr>
              <w:pStyle w:val="12"/>
              <w:widowControl/>
              <w:wordWrap w:val="0"/>
              <w:spacing w:beforeAutospacing="0" w:afterAutospacing="0"/>
              <w:rPr>
                <w:rFonts w:hint="eastAsia" w:ascii="宋体" w:hAnsi="宋体" w:eastAsia="宋体" w:cs="宋体"/>
              </w:rPr>
            </w:pPr>
            <w:r>
              <w:rPr>
                <w:rStyle w:val="18"/>
                <w:rFonts w:hint="eastAsia" w:ascii="宋体" w:hAnsi="宋体" w:eastAsia="宋体" w:cs="宋体"/>
              </w:rPr>
              <w:t>供应商的资格要求</w:t>
            </w:r>
            <w:r>
              <w:rPr>
                <w:rFonts w:hint="eastAsia" w:ascii="宋体" w:hAnsi="宋体" w:eastAsia="宋体" w:cs="宋体"/>
              </w:rPr>
              <w:t>：</w:t>
            </w:r>
          </w:p>
          <w:p w14:paraId="0F6395EF">
            <w:pPr>
              <w:pStyle w:val="12"/>
              <w:widowControl/>
              <w:wordWrap w:val="0"/>
              <w:spacing w:beforeAutospacing="0" w:afterAutospacing="0"/>
              <w:rPr>
                <w:rFonts w:hint="eastAsia"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tbl>
            <w:tblPr>
              <w:tblStyle w:val="15"/>
              <w:tblW w:w="800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07"/>
              <w:gridCol w:w="5795"/>
            </w:tblGrid>
            <w:tr w14:paraId="5E272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7FA968EE">
                  <w:pPr>
                    <w:widowControl/>
                    <w:jc w:val="left"/>
                    <w:rPr>
                      <w:rFonts w:hint="eastAsia" w:ascii="宋体" w:hAnsi="宋体" w:eastAsia="宋体" w:cs="宋体"/>
                      <w:b/>
                    </w:rPr>
                  </w:pPr>
                  <w:r>
                    <w:rPr>
                      <w:rFonts w:hint="eastAsia" w:ascii="宋体" w:hAnsi="宋体" w:eastAsia="宋体" w:cs="宋体"/>
                      <w:b/>
                      <w:kern w:val="0"/>
                      <w:sz w:val="24"/>
                    </w:rPr>
                    <w:t>明细</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1EB72BE4">
                  <w:pPr>
                    <w:widowControl/>
                    <w:jc w:val="left"/>
                    <w:rPr>
                      <w:rFonts w:hint="eastAsia" w:ascii="宋体" w:hAnsi="宋体" w:eastAsia="宋体" w:cs="宋体"/>
                      <w:b/>
                    </w:rPr>
                  </w:pPr>
                  <w:r>
                    <w:rPr>
                      <w:rFonts w:hint="eastAsia" w:ascii="宋体" w:hAnsi="宋体" w:eastAsia="宋体" w:cs="宋体"/>
                      <w:b/>
                      <w:kern w:val="0"/>
                      <w:sz w:val="24"/>
                    </w:rPr>
                    <w:t>描述</w:t>
                  </w:r>
                </w:p>
              </w:tc>
            </w:tr>
            <w:tr w14:paraId="57B73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29EA84C2">
                  <w:pPr>
                    <w:bidi w:val="0"/>
                    <w:rPr>
                      <w:rFonts w:hint="eastAsia" w:ascii="宋体" w:hAnsi="宋体" w:eastAsia="宋体" w:cs="宋体"/>
                      <w:sz w:val="24"/>
                      <w:szCs w:val="24"/>
                    </w:rPr>
                  </w:pPr>
                  <w:r>
                    <w:rPr>
                      <w:rFonts w:hint="eastAsia" w:ascii="宋体" w:hAnsi="宋体" w:eastAsia="宋体" w:cs="宋体"/>
                      <w:sz w:val="24"/>
                      <w:szCs w:val="24"/>
                    </w:rPr>
                    <w:t>a1投标函</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2174CD51">
                  <w:pPr>
                    <w:bidi w:val="0"/>
                    <w:rPr>
                      <w:rFonts w:hint="eastAsia" w:ascii="宋体" w:hAnsi="宋体" w:eastAsia="宋体" w:cs="宋体"/>
                      <w:sz w:val="24"/>
                      <w:szCs w:val="24"/>
                    </w:rPr>
                  </w:pPr>
                </w:p>
              </w:tc>
            </w:tr>
            <w:tr w14:paraId="460A3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143FDBC6">
                  <w:pPr>
                    <w:bidi w:val="0"/>
                    <w:rPr>
                      <w:rFonts w:hint="eastAsia" w:ascii="宋体" w:hAnsi="宋体" w:eastAsia="宋体" w:cs="宋体"/>
                      <w:sz w:val="24"/>
                      <w:szCs w:val="24"/>
                    </w:rPr>
                  </w:pPr>
                  <w:r>
                    <w:rPr>
                      <w:rFonts w:hint="eastAsia" w:ascii="宋体" w:hAnsi="宋体" w:eastAsia="宋体" w:cs="宋体"/>
                      <w:sz w:val="24"/>
                      <w:szCs w:val="24"/>
                    </w:rPr>
                    <w:t>a2单位负责人授权书</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41B23FF2">
                  <w:pPr>
                    <w:bidi w:val="0"/>
                    <w:rPr>
                      <w:rFonts w:hint="eastAsia" w:ascii="宋体" w:hAnsi="宋体" w:eastAsia="宋体" w:cs="宋体"/>
                      <w:sz w:val="24"/>
                      <w:szCs w:val="24"/>
                    </w:rPr>
                  </w:pPr>
                </w:p>
              </w:tc>
            </w:tr>
            <w:tr w14:paraId="110D7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3BA68092">
                  <w:pPr>
                    <w:bidi w:val="0"/>
                    <w:rPr>
                      <w:rFonts w:hint="eastAsia" w:ascii="宋体" w:hAnsi="宋体" w:eastAsia="宋体" w:cs="宋体"/>
                      <w:sz w:val="24"/>
                      <w:szCs w:val="24"/>
                    </w:rPr>
                  </w:pPr>
                  <w:r>
                    <w:rPr>
                      <w:rFonts w:hint="eastAsia" w:ascii="宋体" w:hAnsi="宋体" w:eastAsia="宋体" w:cs="宋体"/>
                      <w:sz w:val="24"/>
                      <w:szCs w:val="24"/>
                    </w:rPr>
                    <w:t>a3法人或者其他组织的营业执照等证明文件，自然人的身份证明</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52804E6E">
                  <w:pPr>
                    <w:bidi w:val="0"/>
                    <w:rPr>
                      <w:rFonts w:hint="eastAsia" w:ascii="宋体" w:hAnsi="宋体" w:eastAsia="宋体" w:cs="宋体"/>
                      <w:sz w:val="24"/>
                      <w:szCs w:val="24"/>
                    </w:rPr>
                  </w:pPr>
                  <w:r>
                    <w:rPr>
                      <w:rFonts w:hint="eastAsia" w:ascii="宋体" w:hAnsi="宋体" w:eastAsia="宋体" w:cs="宋体"/>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14:paraId="7EF5FB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1BB400E1">
                  <w:pPr>
                    <w:bidi w:val="0"/>
                    <w:rPr>
                      <w:rFonts w:hint="eastAsia" w:ascii="宋体" w:hAnsi="宋体" w:eastAsia="宋体" w:cs="宋体"/>
                      <w:sz w:val="24"/>
                      <w:szCs w:val="24"/>
                    </w:rPr>
                  </w:pPr>
                  <w:r>
                    <w:rPr>
                      <w:rFonts w:hint="eastAsia" w:ascii="宋体" w:hAnsi="宋体" w:eastAsia="宋体" w:cs="宋体"/>
                      <w:sz w:val="24"/>
                      <w:szCs w:val="24"/>
                      <w:lang w:val="en-US" w:eastAsia="zh-CN"/>
                    </w:rPr>
                    <w:t>a4财务状况报告</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737032AB">
                  <w:pPr>
                    <w:bidi w:val="0"/>
                    <w:rPr>
                      <w:rFonts w:hint="eastAsia" w:ascii="宋体" w:hAnsi="宋体" w:eastAsia="宋体" w:cs="宋体"/>
                      <w:sz w:val="24"/>
                      <w:szCs w:val="24"/>
                    </w:rPr>
                  </w:pPr>
                  <w:r>
                    <w:rPr>
                      <w:rFonts w:hint="eastAsia" w:ascii="宋体" w:hAnsi="宋体" w:eastAsia="宋体" w:cs="宋体"/>
                      <w:sz w:val="24"/>
                      <w:szCs w:val="24"/>
                      <w:lang w:val="en-US" w:eastAsia="zh-CN"/>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14:paraId="153D2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46BC42AF">
                  <w:pPr>
                    <w:bidi w:val="0"/>
                    <w:rPr>
                      <w:rFonts w:hint="eastAsia" w:ascii="宋体" w:hAnsi="宋体" w:eastAsia="宋体" w:cs="宋体"/>
                      <w:sz w:val="24"/>
                      <w:szCs w:val="24"/>
                    </w:rPr>
                  </w:pPr>
                  <w:r>
                    <w:rPr>
                      <w:rFonts w:hint="eastAsia" w:ascii="宋体" w:hAnsi="宋体" w:eastAsia="宋体" w:cs="宋体"/>
                      <w:sz w:val="24"/>
                      <w:szCs w:val="24"/>
                      <w:lang w:val="en-US" w:eastAsia="zh-CN"/>
                    </w:rPr>
                    <w:t>a5依法缴纳税收的相关材料</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72C6FBB3">
                  <w:pPr>
                    <w:bidi w:val="0"/>
                    <w:rPr>
                      <w:rFonts w:hint="eastAsia" w:ascii="宋体" w:hAnsi="宋体" w:eastAsia="宋体" w:cs="宋体"/>
                      <w:sz w:val="24"/>
                      <w:szCs w:val="24"/>
                    </w:rPr>
                  </w:pPr>
                  <w:r>
                    <w:rPr>
                      <w:rFonts w:hint="eastAsia" w:ascii="宋体" w:hAnsi="宋体" w:eastAsia="宋体" w:cs="宋体"/>
                      <w:sz w:val="24"/>
                      <w:szCs w:val="24"/>
                      <w:lang w:val="en-US" w:eastAsia="zh-CN"/>
                    </w:rPr>
                    <w:t>提供投标截止时间前六个月任一个月的依法缴纳税收的凭据；或者提供依法免税的相应证明文件</w:t>
                  </w:r>
                </w:p>
              </w:tc>
            </w:tr>
            <w:tr w14:paraId="4CC91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2B5A92EF">
                  <w:pPr>
                    <w:bidi w:val="0"/>
                    <w:rPr>
                      <w:rFonts w:hint="eastAsia" w:ascii="宋体" w:hAnsi="宋体" w:eastAsia="宋体" w:cs="宋体"/>
                      <w:sz w:val="24"/>
                      <w:szCs w:val="24"/>
                    </w:rPr>
                  </w:pPr>
                  <w:r>
                    <w:rPr>
                      <w:rFonts w:hint="eastAsia" w:ascii="宋体" w:hAnsi="宋体" w:eastAsia="宋体" w:cs="宋体"/>
                      <w:sz w:val="24"/>
                      <w:szCs w:val="24"/>
                      <w:lang w:val="en-US" w:eastAsia="zh-CN"/>
                    </w:rPr>
                    <w:t>a6依法缴纳社会保障资金的相关材料</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1ADF7D79">
                  <w:pPr>
                    <w:bidi w:val="0"/>
                    <w:rPr>
                      <w:rFonts w:hint="eastAsia" w:ascii="宋体" w:hAnsi="宋体" w:eastAsia="宋体" w:cs="宋体"/>
                      <w:sz w:val="24"/>
                      <w:szCs w:val="24"/>
                    </w:rPr>
                  </w:pPr>
                  <w:r>
                    <w:rPr>
                      <w:rFonts w:hint="eastAsia" w:ascii="宋体" w:hAnsi="宋体" w:eastAsia="宋体" w:cs="宋体"/>
                      <w:sz w:val="24"/>
                      <w:szCs w:val="24"/>
                      <w:lang w:val="en-US" w:eastAsia="zh-CN"/>
                    </w:rPr>
                    <w:t>提供投标截止时间前六个月任一个月的依法缴纳社会保障资金的凭据；或者提供依法不需要缴纳社会保障资金的相应证明文件</w:t>
                  </w:r>
                </w:p>
              </w:tc>
            </w:tr>
            <w:tr w14:paraId="1FC5E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1E7A40AD">
                  <w:pPr>
                    <w:bidi w:val="0"/>
                    <w:rPr>
                      <w:rFonts w:hint="eastAsia" w:ascii="宋体" w:hAnsi="宋体" w:eastAsia="宋体" w:cs="宋体"/>
                      <w:sz w:val="24"/>
                      <w:szCs w:val="24"/>
                    </w:rPr>
                  </w:pPr>
                  <w:r>
                    <w:rPr>
                      <w:rFonts w:hint="eastAsia" w:ascii="宋体" w:hAnsi="宋体" w:eastAsia="宋体" w:cs="宋体"/>
                      <w:sz w:val="24"/>
                      <w:szCs w:val="24"/>
                      <w:lang w:val="en-US" w:eastAsia="zh-CN"/>
                    </w:rPr>
                    <w:t>a7具备履行合同所必需的设备和专业技术能力的材料</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254665A9">
                  <w:pPr>
                    <w:bidi w:val="0"/>
                    <w:rPr>
                      <w:rFonts w:hint="eastAsia" w:ascii="宋体" w:hAnsi="宋体" w:eastAsia="宋体" w:cs="宋体"/>
                      <w:sz w:val="24"/>
                      <w:szCs w:val="24"/>
                    </w:rPr>
                  </w:pPr>
                  <w:r>
                    <w:rPr>
                      <w:rFonts w:hint="eastAsia" w:ascii="宋体" w:hAnsi="宋体" w:eastAsia="宋体" w:cs="宋体"/>
                      <w:sz w:val="24"/>
                      <w:szCs w:val="24"/>
                      <w:lang w:val="en-US" w:eastAsia="zh-CN"/>
                    </w:rPr>
                    <w:t>由招标人根据采购需求在第一章“资格要求特定条件”中详细列明</w:t>
                  </w:r>
                </w:p>
              </w:tc>
            </w:tr>
            <w:tr w14:paraId="7362D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06C4CBA8">
                  <w:pPr>
                    <w:bidi w:val="0"/>
                    <w:rPr>
                      <w:rFonts w:hint="eastAsia" w:ascii="宋体" w:hAnsi="宋体" w:eastAsia="宋体" w:cs="宋体"/>
                      <w:sz w:val="24"/>
                      <w:szCs w:val="24"/>
                    </w:rPr>
                  </w:pPr>
                  <w:r>
                    <w:rPr>
                      <w:rFonts w:hint="eastAsia" w:ascii="宋体" w:hAnsi="宋体" w:eastAsia="宋体" w:cs="宋体"/>
                      <w:sz w:val="24"/>
                      <w:szCs w:val="24"/>
                      <w:lang w:val="en-US" w:eastAsia="zh-CN"/>
                    </w:rPr>
                    <w:t>a8参加政府采购活动前3年内在经营活动中没有重大违法记录的书面声明</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1788083D">
                  <w:pPr>
                    <w:bidi w:val="0"/>
                    <w:rPr>
                      <w:rFonts w:hint="eastAsia" w:ascii="宋体" w:hAnsi="宋体" w:eastAsia="宋体" w:cs="宋体"/>
                      <w:sz w:val="24"/>
                      <w:szCs w:val="24"/>
                    </w:rPr>
                  </w:pPr>
                  <w:r>
                    <w:rPr>
                      <w:rFonts w:hint="eastAsia" w:ascii="宋体" w:hAnsi="宋体" w:eastAsia="宋体" w:cs="宋体"/>
                      <w:sz w:val="24"/>
                      <w:szCs w:val="24"/>
                      <w:lang w:val="en-US" w:eastAsia="zh-CN"/>
                    </w:rPr>
                    <w:t>1、“重大违法记录”指询价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询价供应商应按照谈判文件第五章规定提供。</w:t>
                  </w:r>
                </w:p>
              </w:tc>
            </w:tr>
            <w:tr w14:paraId="74EFE6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7B9D5F93">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a9检察机关行贿犯罪档案查询结果告知函(若有)</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647DE2D5">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未提供行贿犯罪档案查询结果或查询结果表明询价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询价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询价供应商应按照询价文件第五章规定提供。</w:t>
                  </w:r>
                </w:p>
              </w:tc>
            </w:tr>
            <w:tr w14:paraId="333F26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476C5286">
                  <w:pPr>
                    <w:bidi w:val="0"/>
                    <w:rPr>
                      <w:rFonts w:hint="eastAsia" w:ascii="宋体" w:hAnsi="宋体" w:eastAsia="宋体" w:cs="宋体"/>
                      <w:sz w:val="24"/>
                      <w:szCs w:val="24"/>
                    </w:rPr>
                  </w:pPr>
                  <w:r>
                    <w:rPr>
                      <w:rFonts w:hint="eastAsia" w:ascii="宋体" w:hAnsi="宋体" w:eastAsia="宋体" w:cs="宋体"/>
                      <w:sz w:val="24"/>
                      <w:szCs w:val="24"/>
                      <w:lang w:val="en-US" w:eastAsia="zh-CN"/>
                    </w:rPr>
                    <w:t>a10信用信息查询结果</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3E5A7A92">
                  <w:pPr>
                    <w:bidi w:val="0"/>
                    <w:rPr>
                      <w:rFonts w:hint="eastAsia" w:ascii="宋体" w:hAnsi="宋体" w:eastAsia="宋体" w:cs="宋体"/>
                      <w:sz w:val="24"/>
                      <w:szCs w:val="24"/>
                    </w:rPr>
                  </w:pPr>
                </w:p>
              </w:tc>
            </w:tr>
            <w:tr w14:paraId="691F6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07" w:type="dxa"/>
                  <w:tcBorders>
                    <w:top w:val="outset" w:color="auto" w:sz="6" w:space="0"/>
                    <w:left w:val="outset" w:color="auto" w:sz="6" w:space="0"/>
                    <w:bottom w:val="outset" w:color="auto" w:sz="6" w:space="0"/>
                    <w:right w:val="outset" w:color="auto" w:sz="6" w:space="0"/>
                  </w:tcBorders>
                  <w:shd w:val="clear" w:color="auto" w:fill="auto"/>
                  <w:vAlign w:val="center"/>
                </w:tcPr>
                <w:p w14:paraId="7776441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a11投标保证金</w:t>
                  </w:r>
                </w:p>
              </w:tc>
              <w:tc>
                <w:tcPr>
                  <w:tcW w:w="5795" w:type="dxa"/>
                  <w:tcBorders>
                    <w:top w:val="outset" w:color="auto" w:sz="6" w:space="0"/>
                    <w:left w:val="outset" w:color="auto" w:sz="6" w:space="0"/>
                    <w:bottom w:val="outset" w:color="auto" w:sz="6" w:space="0"/>
                    <w:right w:val="outset" w:color="auto" w:sz="6" w:space="0"/>
                  </w:tcBorders>
                  <w:shd w:val="clear" w:color="auto" w:fill="auto"/>
                  <w:vAlign w:val="center"/>
                </w:tcPr>
                <w:p w14:paraId="17ADF395">
                  <w:pPr>
                    <w:bidi w:val="0"/>
                    <w:rPr>
                      <w:rFonts w:hint="eastAsia" w:ascii="宋体" w:hAnsi="宋体" w:eastAsia="宋体" w:cs="宋体"/>
                      <w:sz w:val="24"/>
                      <w:szCs w:val="24"/>
                    </w:rPr>
                  </w:pPr>
                </w:p>
              </w:tc>
            </w:tr>
          </w:tbl>
          <w:p w14:paraId="78808543">
            <w:pPr>
              <w:pStyle w:val="12"/>
              <w:widowControl/>
              <w:wordWrap w:val="0"/>
              <w:spacing w:beforeAutospacing="0" w:afterAutospacing="0"/>
              <w:rPr>
                <w:rFonts w:hint="default" w:ascii="宋体" w:hAnsi="宋体" w:eastAsia="宋体" w:cs="宋体"/>
                <w:lang w:val="en-US" w:eastAsia="zh-CN"/>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8"/>
                <w:rFonts w:hint="eastAsia" w:ascii="宋体" w:hAnsi="宋体" w:eastAsia="宋体" w:cs="宋体"/>
              </w:rPr>
              <w:t>包1</w:t>
            </w:r>
            <w:r>
              <w:rPr>
                <w:rStyle w:val="18"/>
                <w:rFonts w:hint="eastAsia" w:ascii="宋体" w:hAnsi="宋体" w:eastAsia="宋体" w:cs="宋体"/>
                <w:lang w:val="en-US" w:eastAsia="zh-CN"/>
              </w:rPr>
              <w:t>：</w:t>
            </w:r>
          </w:p>
          <w:tbl>
            <w:tblPr>
              <w:tblStyle w:val="15"/>
              <w:tblW w:w="7993"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91"/>
              <w:gridCol w:w="6302"/>
            </w:tblGrid>
            <w:tr w14:paraId="7A57CC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91" w:type="dxa"/>
                  <w:tcBorders>
                    <w:top w:val="outset" w:color="auto" w:sz="6" w:space="0"/>
                    <w:left w:val="outset" w:color="auto" w:sz="6" w:space="0"/>
                    <w:bottom w:val="outset" w:color="auto" w:sz="6" w:space="0"/>
                    <w:right w:val="outset" w:color="auto" w:sz="6" w:space="0"/>
                  </w:tcBorders>
                  <w:shd w:val="clear" w:color="auto" w:fill="auto"/>
                  <w:vAlign w:val="center"/>
                </w:tcPr>
                <w:p w14:paraId="0E59D505">
                  <w:pPr>
                    <w:widowControl/>
                    <w:jc w:val="left"/>
                    <w:rPr>
                      <w:rFonts w:hint="eastAsia" w:ascii="宋体" w:hAnsi="宋体" w:eastAsia="宋体" w:cs="宋体"/>
                      <w:b/>
                    </w:rPr>
                  </w:pPr>
                  <w:r>
                    <w:rPr>
                      <w:rFonts w:hint="eastAsia" w:ascii="宋体" w:hAnsi="宋体" w:eastAsia="宋体" w:cs="宋体"/>
                      <w:b/>
                      <w:kern w:val="0"/>
                      <w:sz w:val="24"/>
                    </w:rPr>
                    <w:t>明细</w:t>
                  </w:r>
                </w:p>
              </w:tc>
              <w:tc>
                <w:tcPr>
                  <w:tcW w:w="6302" w:type="dxa"/>
                  <w:tcBorders>
                    <w:top w:val="outset" w:color="auto" w:sz="6" w:space="0"/>
                    <w:left w:val="outset" w:color="auto" w:sz="6" w:space="0"/>
                    <w:bottom w:val="outset" w:color="auto" w:sz="6" w:space="0"/>
                    <w:right w:val="outset" w:color="auto" w:sz="6" w:space="0"/>
                  </w:tcBorders>
                  <w:shd w:val="clear" w:color="auto" w:fill="auto"/>
                  <w:vAlign w:val="center"/>
                </w:tcPr>
                <w:p w14:paraId="503D3D8E">
                  <w:pPr>
                    <w:widowControl/>
                    <w:jc w:val="left"/>
                    <w:rPr>
                      <w:rFonts w:hint="eastAsia" w:ascii="宋体" w:hAnsi="宋体" w:eastAsia="宋体" w:cs="宋体"/>
                      <w:b/>
                    </w:rPr>
                  </w:pPr>
                  <w:r>
                    <w:rPr>
                      <w:rFonts w:hint="eastAsia" w:ascii="宋体" w:hAnsi="宋体" w:eastAsia="宋体" w:cs="宋体"/>
                      <w:b/>
                      <w:kern w:val="0"/>
                      <w:sz w:val="24"/>
                    </w:rPr>
                    <w:t>描述</w:t>
                  </w:r>
                </w:p>
              </w:tc>
            </w:tr>
            <w:tr w14:paraId="28972B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475" w:hRule="atLeast"/>
              </w:trPr>
              <w:tc>
                <w:tcPr>
                  <w:tcW w:w="1691" w:type="dxa"/>
                  <w:tcBorders>
                    <w:top w:val="outset" w:color="auto" w:sz="6" w:space="0"/>
                    <w:left w:val="outset" w:color="auto" w:sz="6" w:space="0"/>
                    <w:bottom w:val="outset" w:color="auto" w:sz="6" w:space="0"/>
                    <w:right w:val="outset" w:color="auto" w:sz="6" w:space="0"/>
                  </w:tcBorders>
                  <w:shd w:val="clear" w:color="auto" w:fill="auto"/>
                  <w:vAlign w:val="center"/>
                </w:tcPr>
                <w:p w14:paraId="42E8FF1E">
                  <w:pPr>
                    <w:keepNext w:val="0"/>
                    <w:keepLines w:val="0"/>
                    <w:widowControl/>
                    <w:suppressLineNumbers w:val="0"/>
                    <w:jc w:val="left"/>
                    <w:rPr>
                      <w:rFonts w:hint="eastAsia" w:ascii="宋体" w:hAnsi="宋体" w:eastAsia="宋体" w:cs="宋体"/>
                      <w:sz w:val="24"/>
                      <w:szCs w:val="24"/>
                    </w:rPr>
                  </w:pPr>
                  <w:r>
                    <w:rPr>
                      <w:rFonts w:ascii="宋体" w:hAnsi="宋体" w:eastAsia="宋体" w:cs="宋体"/>
                      <w:sz w:val="24"/>
                      <w:szCs w:val="24"/>
                    </w:rPr>
                    <w:t>资格</w:t>
                  </w:r>
                  <w:r>
                    <w:rPr>
                      <w:rFonts w:hint="eastAsia" w:ascii="宋体" w:hAnsi="宋体" w:eastAsia="宋体" w:cs="宋体"/>
                      <w:sz w:val="24"/>
                      <w:szCs w:val="24"/>
                      <w:lang w:eastAsia="zh-CN"/>
                    </w:rPr>
                    <w:t>承诺函</w:t>
                  </w:r>
                </w:p>
              </w:tc>
              <w:tc>
                <w:tcPr>
                  <w:tcW w:w="6302" w:type="dxa"/>
                  <w:tcBorders>
                    <w:top w:val="outset" w:color="auto" w:sz="6" w:space="0"/>
                    <w:left w:val="outset" w:color="auto" w:sz="6" w:space="0"/>
                    <w:bottom w:val="outset" w:color="auto" w:sz="6" w:space="0"/>
                    <w:right w:val="outset" w:color="auto" w:sz="6" w:space="0"/>
                  </w:tcBorders>
                  <w:shd w:val="clear" w:color="auto" w:fill="auto"/>
                  <w:vAlign w:val="center"/>
                </w:tcPr>
                <w:p w14:paraId="57245AE7">
                  <w:pPr>
                    <w:keepNext w:val="0"/>
                    <w:keepLines w:val="0"/>
                    <w:widowControl/>
                    <w:suppressLineNumbers w:val="0"/>
                    <w:jc w:val="left"/>
                    <w:rPr>
                      <w:rFonts w:hint="eastAsia" w:ascii="宋体" w:hAnsi="宋体" w:eastAsia="宋体" w:cs="宋体"/>
                      <w:sz w:val="24"/>
                      <w:szCs w:val="24"/>
                    </w:rPr>
                  </w:pPr>
                  <w:r>
                    <w:rPr>
                      <w:rFonts w:hint="eastAsia"/>
                      <w:sz w:val="24"/>
                      <w:szCs w:val="3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614F286">
            <w:pPr>
              <w:pStyle w:val="12"/>
              <w:widowControl/>
              <w:wordWrap w:val="0"/>
              <w:spacing w:beforeAutospacing="0" w:afterAutospacing="0"/>
              <w:rPr>
                <w:rFonts w:hint="eastAsia" w:ascii="宋体" w:hAnsi="宋体" w:eastAsia="宋体" w:cs="宋体"/>
              </w:rPr>
            </w:pPr>
            <w:r>
              <w:rPr>
                <w:rFonts w:hint="eastAsia" w:ascii="宋体" w:hAnsi="宋体" w:eastAsia="宋体" w:cs="宋体"/>
                <w:sz w:val="24"/>
                <w:szCs w:val="24"/>
              </w:rPr>
              <w:t>（3）是否接受联合体报价：不接受</w:t>
            </w:r>
          </w:p>
          <w:p w14:paraId="6BD76892">
            <w:pPr>
              <w:pStyle w:val="12"/>
              <w:widowControl/>
              <w:wordWrap w:val="0"/>
              <w:spacing w:beforeAutospacing="0" w:afterAutospacing="0"/>
              <w:rPr>
                <w:rFonts w:hint="eastAsia" w:ascii="宋体" w:hAnsi="宋体" w:eastAsia="宋体" w:cs="宋体"/>
              </w:rPr>
            </w:pPr>
            <w:r>
              <w:rPr>
                <w:rStyle w:val="18"/>
                <w:rFonts w:hint="eastAsia" w:ascii="宋体" w:hAnsi="宋体" w:eastAsia="宋体" w:cs="宋体"/>
              </w:rPr>
              <w:t>※根据上述资格要求，响应文件中应提交的：“供应商的资格及资信证明文件”详见询价通知书第六章。</w:t>
            </w:r>
          </w:p>
        </w:tc>
      </w:tr>
      <w:tr w14:paraId="5562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73B7BA6A">
            <w:pPr>
              <w:pStyle w:val="12"/>
              <w:widowControl/>
              <w:spacing w:beforeAutospacing="0" w:afterAutospacing="0"/>
              <w:jc w:val="center"/>
              <w:rPr>
                <w:rFonts w:ascii="宋体" w:hAnsi="宋体" w:eastAsia="宋体" w:cs="宋体"/>
              </w:rPr>
            </w:pPr>
            <w:r>
              <w:rPr>
                <w:rFonts w:hint="eastAsia" w:ascii="宋体" w:hAnsi="宋体" w:eastAsia="宋体" w:cs="宋体"/>
              </w:rPr>
              <w:t>2</w:t>
            </w:r>
          </w:p>
        </w:tc>
        <w:tc>
          <w:tcPr>
            <w:tcW w:w="930" w:type="dxa"/>
            <w:shd w:val="clear" w:color="auto" w:fill="auto"/>
            <w:tcMar>
              <w:top w:w="0" w:type="dxa"/>
              <w:left w:w="105" w:type="dxa"/>
              <w:bottom w:w="0" w:type="dxa"/>
              <w:right w:w="105" w:type="dxa"/>
            </w:tcMar>
            <w:vAlign w:val="center"/>
          </w:tcPr>
          <w:p w14:paraId="079745B1">
            <w:pPr>
              <w:pStyle w:val="12"/>
              <w:widowControl/>
              <w:spacing w:beforeAutospacing="0" w:afterAutospacing="0"/>
              <w:jc w:val="center"/>
              <w:rPr>
                <w:rFonts w:ascii="宋体" w:hAnsi="宋体" w:eastAsia="宋体" w:cs="宋体"/>
              </w:rPr>
            </w:pPr>
            <w:r>
              <w:rPr>
                <w:rFonts w:hint="eastAsia" w:ascii="宋体" w:hAnsi="宋体" w:eastAsia="宋体" w:cs="宋体"/>
              </w:rPr>
              <w:t>9.4</w:t>
            </w:r>
          </w:p>
        </w:tc>
        <w:tc>
          <w:tcPr>
            <w:tcW w:w="8130" w:type="dxa"/>
            <w:shd w:val="clear" w:color="auto" w:fill="auto"/>
            <w:tcMar>
              <w:top w:w="0" w:type="dxa"/>
              <w:left w:w="105" w:type="dxa"/>
              <w:bottom w:w="0" w:type="dxa"/>
              <w:right w:w="105" w:type="dxa"/>
            </w:tcMar>
            <w:vAlign w:val="center"/>
          </w:tcPr>
          <w:p w14:paraId="1A9A13FF">
            <w:pPr>
              <w:pStyle w:val="12"/>
              <w:widowControl/>
              <w:wordWrap w:val="0"/>
              <w:spacing w:beforeAutospacing="0" w:afterAutospacing="0"/>
              <w:rPr>
                <w:rFonts w:ascii="宋体" w:hAnsi="宋体" w:eastAsia="宋体" w:cs="宋体"/>
              </w:rPr>
            </w:pPr>
            <w:r>
              <w:rPr>
                <w:rStyle w:val="18"/>
                <w:rFonts w:hint="eastAsia" w:ascii="宋体" w:hAnsi="宋体" w:eastAsia="宋体" w:cs="宋体"/>
              </w:rPr>
              <w:t>响应文件的份数：</w:t>
            </w:r>
          </w:p>
          <w:p w14:paraId="2A0042A7">
            <w:pPr>
              <w:pStyle w:val="12"/>
              <w:widowControl/>
              <w:wordWrap w:val="0"/>
              <w:spacing w:beforeAutospacing="0" w:afterAutospacing="0"/>
              <w:rPr>
                <w:rFonts w:ascii="宋体" w:hAnsi="宋体" w:eastAsia="宋体" w:cs="宋体"/>
              </w:rPr>
            </w:pPr>
            <w:r>
              <w:rPr>
                <w:rFonts w:hint="eastAsia" w:ascii="宋体" w:hAnsi="宋体" w:eastAsia="宋体" w:cs="宋体"/>
              </w:rPr>
              <w:t>（1）纸质响应文件：</w:t>
            </w:r>
          </w:p>
          <w:p w14:paraId="5C919BD9">
            <w:pPr>
              <w:pStyle w:val="12"/>
              <w:widowControl/>
              <w:wordWrap w:val="0"/>
              <w:spacing w:beforeAutospacing="0" w:afterAutospacing="0"/>
              <w:rPr>
                <w:rFonts w:ascii="宋体" w:hAnsi="宋体" w:eastAsia="宋体" w:cs="宋体"/>
              </w:rPr>
            </w:pPr>
            <w:r>
              <w:rPr>
                <w:rFonts w:hint="eastAsia" w:ascii="宋体" w:hAnsi="宋体" w:eastAsia="宋体" w:cs="宋体"/>
              </w:rPr>
              <w:t>①正本</w:t>
            </w:r>
            <w:r>
              <w:rPr>
                <w:rFonts w:hint="eastAsia" w:ascii="宋体" w:hAnsi="宋体" w:eastAsia="宋体" w:cs="宋体"/>
                <w:lang w:eastAsia="zh-CN"/>
              </w:rPr>
              <w:t>壹</w:t>
            </w:r>
            <w:r>
              <w:rPr>
                <w:rFonts w:hint="eastAsia" w:ascii="宋体" w:hAnsi="宋体" w:eastAsia="宋体" w:cs="宋体"/>
              </w:rPr>
              <w:t>份、副本</w:t>
            </w:r>
            <w:r>
              <w:rPr>
                <w:rFonts w:hint="eastAsia" w:ascii="宋体" w:hAnsi="宋体" w:eastAsia="宋体" w:cs="宋体"/>
                <w:lang w:val="en-US" w:eastAsia="zh-CN"/>
              </w:rPr>
              <w:t>叁</w:t>
            </w:r>
            <w:r>
              <w:rPr>
                <w:rFonts w:hint="eastAsia" w:ascii="宋体" w:hAnsi="宋体" w:eastAsia="宋体" w:cs="宋体"/>
              </w:rPr>
              <w:t>份。</w:t>
            </w:r>
          </w:p>
        </w:tc>
      </w:tr>
      <w:tr w14:paraId="14DC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1" w:hRule="atLeast"/>
        </w:trPr>
        <w:tc>
          <w:tcPr>
            <w:tcW w:w="780" w:type="dxa"/>
            <w:shd w:val="clear" w:color="auto" w:fill="auto"/>
            <w:tcMar>
              <w:top w:w="0" w:type="dxa"/>
              <w:left w:w="105" w:type="dxa"/>
              <w:bottom w:w="0" w:type="dxa"/>
              <w:right w:w="105" w:type="dxa"/>
            </w:tcMar>
            <w:vAlign w:val="center"/>
          </w:tcPr>
          <w:p w14:paraId="0941A8E7">
            <w:pPr>
              <w:pStyle w:val="12"/>
              <w:widowControl/>
              <w:spacing w:beforeAutospacing="0" w:afterAutospacing="0"/>
              <w:jc w:val="center"/>
              <w:rPr>
                <w:rFonts w:ascii="宋体" w:hAnsi="宋体" w:eastAsia="宋体" w:cs="宋体"/>
              </w:rPr>
            </w:pPr>
            <w:r>
              <w:rPr>
                <w:rFonts w:hint="eastAsia" w:ascii="宋体" w:hAnsi="宋体" w:eastAsia="宋体" w:cs="宋体"/>
              </w:rPr>
              <w:t>3</w:t>
            </w:r>
          </w:p>
        </w:tc>
        <w:tc>
          <w:tcPr>
            <w:tcW w:w="930" w:type="dxa"/>
            <w:shd w:val="clear" w:color="auto" w:fill="auto"/>
            <w:tcMar>
              <w:top w:w="0" w:type="dxa"/>
              <w:left w:w="105" w:type="dxa"/>
              <w:bottom w:w="0" w:type="dxa"/>
              <w:right w:w="105" w:type="dxa"/>
            </w:tcMar>
            <w:vAlign w:val="center"/>
          </w:tcPr>
          <w:p w14:paraId="76607CF2">
            <w:pPr>
              <w:pStyle w:val="12"/>
              <w:widowControl/>
              <w:spacing w:beforeAutospacing="0" w:afterAutospacing="0"/>
              <w:jc w:val="center"/>
              <w:rPr>
                <w:rFonts w:ascii="宋体" w:hAnsi="宋体" w:eastAsia="宋体" w:cs="宋体"/>
              </w:rPr>
            </w:pPr>
            <w:r>
              <w:rPr>
                <w:rFonts w:hint="eastAsia" w:ascii="宋体" w:hAnsi="宋体" w:eastAsia="宋体" w:cs="宋体"/>
              </w:rPr>
              <w:t>9.5-（2）-③</w:t>
            </w:r>
          </w:p>
        </w:tc>
        <w:tc>
          <w:tcPr>
            <w:tcW w:w="8130" w:type="dxa"/>
            <w:shd w:val="clear" w:color="auto" w:fill="auto"/>
            <w:tcMar>
              <w:top w:w="0" w:type="dxa"/>
              <w:left w:w="105" w:type="dxa"/>
              <w:bottom w:w="0" w:type="dxa"/>
              <w:right w:w="105" w:type="dxa"/>
            </w:tcMar>
            <w:vAlign w:val="center"/>
          </w:tcPr>
          <w:p w14:paraId="2332D85D">
            <w:pPr>
              <w:pStyle w:val="12"/>
              <w:widowControl/>
              <w:spacing w:beforeAutospacing="0" w:afterAutospacing="0"/>
              <w:rPr>
                <w:rFonts w:ascii="宋体" w:hAnsi="宋体" w:eastAsia="宋体" w:cs="宋体"/>
              </w:rPr>
            </w:pPr>
            <w:r>
              <w:rPr>
                <w:rStyle w:val="18"/>
                <w:rFonts w:hint="eastAsia" w:ascii="宋体" w:hAnsi="宋体" w:eastAsia="宋体" w:cs="宋体"/>
              </w:rPr>
              <w:t>允许散装或活页装订的内容或材料：</w:t>
            </w:r>
          </w:p>
          <w:p w14:paraId="765E1892">
            <w:pPr>
              <w:pStyle w:val="12"/>
              <w:widowControl/>
              <w:spacing w:beforeAutospacing="0" w:afterAutospacing="0"/>
              <w:rPr>
                <w:rFonts w:ascii="宋体" w:hAnsi="宋体" w:eastAsia="宋体" w:cs="宋体"/>
              </w:rPr>
            </w:pPr>
            <w:r>
              <w:rPr>
                <w:rFonts w:hint="eastAsia" w:ascii="宋体" w:hAnsi="宋体" w:eastAsia="宋体" w:cs="宋体"/>
              </w:rPr>
              <w:t>（1）响应文件的补充、修改或撤回；</w:t>
            </w:r>
          </w:p>
          <w:p w14:paraId="46A18103">
            <w:pPr>
              <w:pStyle w:val="12"/>
              <w:widowControl/>
              <w:spacing w:beforeAutospacing="0" w:afterAutospacing="0"/>
              <w:rPr>
                <w:rFonts w:ascii="宋体" w:hAnsi="宋体" w:eastAsia="宋体" w:cs="宋体"/>
              </w:rPr>
            </w:pPr>
            <w:r>
              <w:rPr>
                <w:rFonts w:hint="eastAsia" w:ascii="宋体" w:hAnsi="宋体" w:eastAsia="宋体" w:cs="宋体"/>
              </w:rPr>
              <w:t>（2）其他内容或材料：无。</w:t>
            </w:r>
          </w:p>
        </w:tc>
      </w:tr>
      <w:tr w14:paraId="75C0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780" w:type="dxa"/>
            <w:shd w:val="clear" w:color="auto" w:fill="auto"/>
            <w:tcMar>
              <w:top w:w="0" w:type="dxa"/>
              <w:left w:w="105" w:type="dxa"/>
              <w:bottom w:w="0" w:type="dxa"/>
              <w:right w:w="105" w:type="dxa"/>
            </w:tcMar>
            <w:vAlign w:val="center"/>
          </w:tcPr>
          <w:p w14:paraId="6AD85E66">
            <w:pPr>
              <w:pStyle w:val="12"/>
              <w:widowControl/>
              <w:spacing w:beforeAutospacing="0" w:afterAutospacing="0"/>
              <w:jc w:val="center"/>
              <w:rPr>
                <w:rFonts w:ascii="宋体" w:hAnsi="宋体" w:eastAsia="宋体" w:cs="宋体"/>
              </w:rPr>
            </w:pPr>
            <w:r>
              <w:rPr>
                <w:rFonts w:hint="eastAsia" w:ascii="宋体" w:hAnsi="宋体" w:eastAsia="宋体" w:cs="宋体"/>
              </w:rPr>
              <w:t>4</w:t>
            </w:r>
          </w:p>
        </w:tc>
        <w:tc>
          <w:tcPr>
            <w:tcW w:w="930" w:type="dxa"/>
            <w:shd w:val="clear" w:color="auto" w:fill="auto"/>
            <w:tcMar>
              <w:top w:w="0" w:type="dxa"/>
              <w:left w:w="105" w:type="dxa"/>
              <w:bottom w:w="0" w:type="dxa"/>
              <w:right w:w="105" w:type="dxa"/>
            </w:tcMar>
            <w:vAlign w:val="center"/>
          </w:tcPr>
          <w:p w14:paraId="4189A99F">
            <w:pPr>
              <w:pStyle w:val="12"/>
              <w:widowControl/>
              <w:spacing w:beforeAutospacing="0" w:afterAutospacing="0"/>
              <w:jc w:val="both"/>
              <w:rPr>
                <w:rFonts w:ascii="宋体" w:hAnsi="宋体" w:eastAsia="宋体" w:cs="宋体"/>
              </w:rPr>
            </w:pPr>
            <w:r>
              <w:rPr>
                <w:rFonts w:hint="eastAsia" w:ascii="宋体" w:hAnsi="宋体" w:eastAsia="宋体" w:cs="宋体"/>
              </w:rPr>
              <w:t> </w:t>
            </w:r>
          </w:p>
          <w:p w14:paraId="56CDF704">
            <w:pPr>
              <w:pStyle w:val="12"/>
              <w:widowControl/>
              <w:spacing w:beforeAutospacing="0" w:afterAutospacing="0"/>
              <w:rPr>
                <w:rFonts w:ascii="宋体" w:hAnsi="宋体" w:eastAsia="宋体" w:cs="宋体"/>
              </w:rPr>
            </w:pPr>
            <w:r>
              <w:rPr>
                <w:rFonts w:hint="eastAsia" w:ascii="宋体" w:hAnsi="宋体" w:eastAsia="宋体" w:cs="宋体"/>
              </w:rPr>
              <w:t>9.7（1）</w:t>
            </w:r>
          </w:p>
        </w:tc>
        <w:tc>
          <w:tcPr>
            <w:tcW w:w="8130" w:type="dxa"/>
            <w:shd w:val="clear" w:color="auto" w:fill="auto"/>
            <w:tcMar>
              <w:top w:w="0" w:type="dxa"/>
              <w:left w:w="105" w:type="dxa"/>
              <w:bottom w:w="0" w:type="dxa"/>
              <w:right w:w="105" w:type="dxa"/>
            </w:tcMar>
            <w:vAlign w:val="center"/>
          </w:tcPr>
          <w:p w14:paraId="1BAEB58C">
            <w:pPr>
              <w:pStyle w:val="12"/>
              <w:widowControl/>
              <w:spacing w:beforeAutospacing="0" w:afterAutospacing="0"/>
              <w:rPr>
                <w:rFonts w:ascii="宋体" w:hAnsi="宋体" w:eastAsia="宋体" w:cs="宋体"/>
              </w:rPr>
            </w:pPr>
            <w:r>
              <w:rPr>
                <w:rStyle w:val="18"/>
                <w:rFonts w:hint="eastAsia" w:ascii="宋体" w:hAnsi="宋体" w:eastAsia="宋体" w:cs="宋体"/>
              </w:rPr>
              <w:t>响应有效期</w:t>
            </w:r>
            <w:r>
              <w:rPr>
                <w:rFonts w:hint="eastAsia" w:ascii="宋体" w:hAnsi="宋体" w:eastAsia="宋体" w:cs="宋体"/>
              </w:rPr>
              <w:t>：提交响应文件截止时间起90个日历日。</w:t>
            </w:r>
          </w:p>
        </w:tc>
      </w:tr>
      <w:tr w14:paraId="3A2D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4D79D0F3">
            <w:pPr>
              <w:pStyle w:val="12"/>
              <w:widowControl/>
              <w:spacing w:beforeAutospacing="0" w:afterAutospacing="0"/>
              <w:jc w:val="center"/>
              <w:rPr>
                <w:rFonts w:ascii="宋体" w:hAnsi="宋体" w:eastAsia="宋体" w:cs="宋体"/>
              </w:rPr>
            </w:pPr>
            <w:r>
              <w:rPr>
                <w:rFonts w:hint="eastAsia" w:ascii="宋体" w:hAnsi="宋体" w:eastAsia="宋体" w:cs="宋体"/>
              </w:rPr>
              <w:t>5</w:t>
            </w:r>
          </w:p>
        </w:tc>
        <w:tc>
          <w:tcPr>
            <w:tcW w:w="930" w:type="dxa"/>
            <w:shd w:val="clear" w:color="auto" w:fill="auto"/>
            <w:tcMar>
              <w:top w:w="0" w:type="dxa"/>
              <w:left w:w="105" w:type="dxa"/>
              <w:bottom w:w="0" w:type="dxa"/>
              <w:right w:w="105" w:type="dxa"/>
            </w:tcMar>
            <w:vAlign w:val="center"/>
          </w:tcPr>
          <w:p w14:paraId="7B7F82FC">
            <w:pPr>
              <w:pStyle w:val="12"/>
              <w:widowControl/>
              <w:spacing w:beforeAutospacing="0" w:afterAutospacing="0"/>
              <w:jc w:val="center"/>
              <w:rPr>
                <w:rFonts w:ascii="宋体" w:hAnsi="宋体" w:eastAsia="宋体" w:cs="宋体"/>
              </w:rPr>
            </w:pPr>
            <w:r>
              <w:rPr>
                <w:rFonts w:hint="eastAsia" w:ascii="宋体" w:hAnsi="宋体" w:eastAsia="宋体" w:cs="宋体"/>
              </w:rPr>
              <w:t>9.8</w:t>
            </w:r>
          </w:p>
        </w:tc>
        <w:tc>
          <w:tcPr>
            <w:tcW w:w="8130" w:type="dxa"/>
            <w:shd w:val="clear" w:color="auto" w:fill="auto"/>
            <w:tcMar>
              <w:top w:w="0" w:type="dxa"/>
              <w:left w:w="105" w:type="dxa"/>
              <w:bottom w:w="0" w:type="dxa"/>
              <w:right w:w="105" w:type="dxa"/>
            </w:tcMar>
            <w:vAlign w:val="center"/>
          </w:tcPr>
          <w:p w14:paraId="410F2492">
            <w:pPr>
              <w:pStyle w:val="12"/>
              <w:widowControl/>
              <w:wordWrap w:val="0"/>
              <w:spacing w:beforeAutospacing="0" w:afterAutospacing="0" w:line="435" w:lineRule="atLeast"/>
              <w:rPr>
                <w:rFonts w:hint="default" w:ascii="宋体" w:hAnsi="宋体" w:eastAsia="宋体" w:cs="宋体"/>
                <w:lang w:val="en-US" w:eastAsia="zh-CN"/>
              </w:rPr>
            </w:pPr>
            <w:r>
              <w:rPr>
                <w:rStyle w:val="18"/>
                <w:rFonts w:hint="eastAsia" w:ascii="宋体" w:hAnsi="宋体" w:eastAsia="宋体" w:cs="宋体"/>
              </w:rPr>
              <w:t>询价保证金：</w:t>
            </w:r>
            <w:r>
              <w:rPr>
                <w:rStyle w:val="18"/>
                <w:rFonts w:hint="eastAsia" w:ascii="宋体" w:hAnsi="宋体" w:eastAsia="宋体" w:cs="宋体"/>
                <w:lang w:val="en-US" w:eastAsia="zh-CN"/>
              </w:rPr>
              <w:t>1000元；</w:t>
            </w:r>
          </w:p>
          <w:p w14:paraId="5BA3765F">
            <w:pPr>
              <w:pStyle w:val="12"/>
              <w:widowControl/>
              <w:spacing w:before="100" w:after="100"/>
              <w:rPr>
                <w:rFonts w:hint="eastAsia" w:ascii="宋体" w:hAnsi="宋体" w:eastAsia="宋体" w:cs="宋体"/>
                <w:sz w:val="24"/>
                <w:szCs w:val="24"/>
                <w:lang w:eastAsia="zh-CN"/>
              </w:rPr>
            </w:pPr>
            <w:r>
              <w:rPr>
                <w:rFonts w:hint="eastAsia" w:ascii="宋体" w:hAnsi="宋体" w:eastAsia="宋体" w:cs="宋体"/>
                <w:sz w:val="24"/>
                <w:szCs w:val="24"/>
              </w:rPr>
              <w:t>本项目的询价保证金详见《采购标的一览表》，</w:t>
            </w:r>
            <w:r>
              <w:rPr>
                <w:rFonts w:hint="eastAsia" w:ascii="宋体" w:hAnsi="宋体" w:eastAsia="宋体" w:cs="宋体"/>
                <w:bCs/>
                <w:color w:val="auto"/>
                <w:sz w:val="24"/>
                <w:szCs w:val="24"/>
                <w:lang w:eastAsia="zh-CN"/>
              </w:rPr>
              <w:t>提交方式为：</w:t>
            </w:r>
            <w:r>
              <w:rPr>
                <w:rFonts w:hint="eastAsia" w:ascii="宋体" w:hAnsi="宋体" w:eastAsia="宋体" w:cs="宋体"/>
                <w:color w:val="auto"/>
                <w:sz w:val="24"/>
                <w:szCs w:val="24"/>
              </w:rPr>
              <w:t>提交方式为</w:t>
            </w:r>
            <w:r>
              <w:rPr>
                <w:rFonts w:hint="eastAsia" w:ascii="宋体" w:hAnsi="宋体" w:eastAsia="宋体" w:cs="宋体"/>
                <w:b/>
                <w:bCs/>
                <w:color w:val="auto"/>
                <w:sz w:val="24"/>
                <w:szCs w:val="24"/>
                <w:lang w:eastAsia="zh-CN"/>
              </w:rPr>
              <w:t>公对公转账</w:t>
            </w: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户名：</w:t>
            </w:r>
            <w:r>
              <w:rPr>
                <w:rFonts w:hint="eastAsia" w:ascii="宋体" w:hAnsi="宋体" w:eastAsia="宋体" w:cs="宋体"/>
                <w:b/>
                <w:bCs/>
                <w:color w:val="auto"/>
                <w:kern w:val="0"/>
                <w:sz w:val="24"/>
                <w:szCs w:val="24"/>
                <w:lang w:val="en-US" w:eastAsia="zh-CN" w:bidi="ar"/>
              </w:rPr>
              <w:t>福建省汀桂工程管理有限公司</w:t>
            </w:r>
            <w:r>
              <w:rPr>
                <w:rFonts w:hint="eastAsia" w:ascii="宋体" w:hAnsi="宋体" w:eastAsia="宋体" w:cs="宋体"/>
                <w:b/>
                <w:bCs/>
                <w:color w:val="000000"/>
                <w:kern w:val="0"/>
                <w:sz w:val="24"/>
                <w:szCs w:val="24"/>
                <w:lang w:val="en-US" w:eastAsia="zh-CN" w:bidi="ar"/>
              </w:rPr>
              <w:t xml:space="preserve"> 开户行：</w:t>
            </w:r>
            <w:r>
              <w:rPr>
                <w:rFonts w:hint="eastAsia"/>
              </w:rPr>
              <w:t>中国建设银行股份有限公司长汀支行</w:t>
            </w:r>
            <w:r>
              <w:rPr>
                <w:rFonts w:hint="eastAsia" w:ascii="宋体" w:hAnsi="宋体" w:eastAsia="宋体" w:cs="宋体"/>
                <w:b/>
                <w:bCs/>
                <w:color w:val="000000"/>
                <w:kern w:val="0"/>
                <w:sz w:val="24"/>
                <w:szCs w:val="24"/>
                <w:lang w:val="en-US" w:eastAsia="zh-CN" w:bidi="ar"/>
              </w:rPr>
              <w:t xml:space="preserve"> 账号</w:t>
            </w:r>
            <w:r>
              <w:rPr>
                <w:rFonts w:hint="eastAsia"/>
              </w:rPr>
              <w:t>35050169710700001607</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eastAsia="zh-CN"/>
              </w:rPr>
              <w:t>以系统显示到账时间为准</w:t>
            </w:r>
            <w:r>
              <w:rPr>
                <w:rFonts w:hint="eastAsia" w:ascii="宋体" w:hAnsi="宋体" w:eastAsia="宋体" w:cs="宋体"/>
                <w:sz w:val="24"/>
                <w:szCs w:val="24"/>
              </w:rPr>
              <w:t>。</w:t>
            </w:r>
            <w:r>
              <w:rPr>
                <w:rFonts w:hint="eastAsia" w:ascii="宋体" w:hAnsi="宋体" w:eastAsia="宋体" w:cs="宋体"/>
                <w:sz w:val="24"/>
                <w:szCs w:val="24"/>
                <w:lang w:eastAsia="zh-CN"/>
              </w:rPr>
              <w:t>（转账凭证须编制进投标文件，转账时备注保证金，包号）。</w:t>
            </w:r>
          </w:p>
          <w:p w14:paraId="60704B95">
            <w:pPr>
              <w:pStyle w:val="12"/>
              <w:widowControl/>
              <w:spacing w:before="100" w:after="100"/>
              <w:rPr>
                <w:rFonts w:ascii="宋体" w:hAnsi="宋体" w:eastAsia="宋体" w:cs="宋体"/>
              </w:rPr>
            </w:pPr>
            <w:r>
              <w:rPr>
                <w:rFonts w:hint="eastAsia" w:ascii="宋体" w:hAnsi="宋体" w:eastAsia="宋体" w:cs="宋体"/>
                <w:sz w:val="24"/>
                <w:szCs w:val="24"/>
              </w:rPr>
              <w:t>其他约定：无。 </w:t>
            </w:r>
            <w:r>
              <w:rPr>
                <w:rStyle w:val="18"/>
                <w:rFonts w:hint="eastAsia" w:ascii="宋体" w:hAnsi="宋体" w:eastAsia="宋体" w:cs="宋体"/>
                <w:sz w:val="24"/>
                <w:szCs w:val="24"/>
              </w:rPr>
              <w:t>     </w:t>
            </w:r>
            <w:r>
              <w:rPr>
                <w:rStyle w:val="18"/>
                <w:rFonts w:hint="eastAsia" w:ascii="宋体" w:hAnsi="宋体" w:eastAsia="宋体" w:cs="宋体"/>
              </w:rPr>
              <w:t>        </w:t>
            </w:r>
          </w:p>
        </w:tc>
      </w:tr>
      <w:tr w14:paraId="3A1B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2D034083">
            <w:pPr>
              <w:pStyle w:val="12"/>
              <w:widowControl/>
              <w:spacing w:beforeAutospacing="0" w:afterAutospacing="0"/>
              <w:jc w:val="center"/>
              <w:rPr>
                <w:rFonts w:ascii="宋体" w:hAnsi="宋体" w:eastAsia="宋体" w:cs="宋体"/>
              </w:rPr>
            </w:pPr>
            <w:r>
              <w:rPr>
                <w:rFonts w:hint="eastAsia" w:ascii="宋体" w:hAnsi="宋体" w:eastAsia="宋体" w:cs="宋体"/>
              </w:rPr>
              <w:t>6</w:t>
            </w:r>
          </w:p>
        </w:tc>
        <w:tc>
          <w:tcPr>
            <w:tcW w:w="930" w:type="dxa"/>
            <w:shd w:val="clear" w:color="auto" w:fill="auto"/>
            <w:tcMar>
              <w:top w:w="0" w:type="dxa"/>
              <w:left w:w="105" w:type="dxa"/>
              <w:bottom w:w="0" w:type="dxa"/>
              <w:right w:w="105" w:type="dxa"/>
            </w:tcMar>
            <w:vAlign w:val="center"/>
          </w:tcPr>
          <w:p w14:paraId="77ABAB97">
            <w:pPr>
              <w:pStyle w:val="12"/>
              <w:widowControl/>
              <w:spacing w:beforeAutospacing="0" w:afterAutospacing="0"/>
              <w:jc w:val="center"/>
              <w:rPr>
                <w:rFonts w:ascii="宋体" w:hAnsi="宋体" w:eastAsia="宋体" w:cs="宋体"/>
              </w:rPr>
            </w:pPr>
            <w:r>
              <w:rPr>
                <w:rFonts w:hint="eastAsia" w:ascii="宋体" w:hAnsi="宋体" w:eastAsia="宋体" w:cs="宋体"/>
              </w:rPr>
              <w:t>9.9 </w:t>
            </w:r>
          </w:p>
          <w:p w14:paraId="6B22118D">
            <w:pPr>
              <w:pStyle w:val="12"/>
              <w:widowControl/>
              <w:spacing w:beforeAutospacing="0" w:afterAutospacing="0"/>
              <w:jc w:val="both"/>
              <w:rPr>
                <w:rFonts w:ascii="宋体" w:hAnsi="宋体" w:eastAsia="宋体" w:cs="宋体"/>
              </w:rPr>
            </w:pPr>
            <w:r>
              <w:rPr>
                <w:rFonts w:hint="eastAsia" w:ascii="宋体" w:hAnsi="宋体" w:eastAsia="宋体" w:cs="宋体"/>
              </w:rPr>
              <w:t>（2）</w:t>
            </w:r>
          </w:p>
        </w:tc>
        <w:tc>
          <w:tcPr>
            <w:tcW w:w="8130" w:type="dxa"/>
            <w:shd w:val="clear" w:color="auto" w:fill="auto"/>
            <w:tcMar>
              <w:top w:w="0" w:type="dxa"/>
              <w:left w:w="105" w:type="dxa"/>
              <w:bottom w:w="0" w:type="dxa"/>
              <w:right w:w="105" w:type="dxa"/>
            </w:tcMar>
            <w:vAlign w:val="center"/>
          </w:tcPr>
          <w:p w14:paraId="072518F8">
            <w:pPr>
              <w:pStyle w:val="12"/>
              <w:widowControl/>
              <w:wordWrap w:val="0"/>
              <w:spacing w:beforeAutospacing="0" w:afterAutospacing="0"/>
              <w:rPr>
                <w:rFonts w:ascii="宋体" w:hAnsi="宋体" w:eastAsia="宋体" w:cs="宋体"/>
              </w:rPr>
            </w:pPr>
            <w:r>
              <w:rPr>
                <w:rStyle w:val="18"/>
                <w:rFonts w:hint="eastAsia" w:ascii="宋体" w:hAnsi="宋体" w:eastAsia="宋体" w:cs="宋体"/>
              </w:rPr>
              <w:t>密封及其标记的具体形式：</w:t>
            </w:r>
          </w:p>
          <w:p w14:paraId="72F944C8">
            <w:pPr>
              <w:pStyle w:val="12"/>
              <w:widowControl/>
              <w:wordWrap w:val="0"/>
              <w:spacing w:beforeAutospacing="0" w:afterAutospacing="0"/>
              <w:rPr>
                <w:rFonts w:ascii="宋体" w:hAnsi="宋体" w:eastAsia="宋体" w:cs="宋体"/>
              </w:rPr>
            </w:pPr>
            <w:r>
              <w:rPr>
                <w:rFonts w:hint="eastAsia" w:ascii="宋体" w:hAnsi="宋体" w:eastAsia="宋体" w:cs="宋体"/>
              </w:rPr>
              <w:t>（1）全部响应文件包括正本、副本、均应密封。</w:t>
            </w:r>
            <w:r>
              <w:rPr>
                <w:rStyle w:val="18"/>
                <w:rFonts w:hint="eastAsia" w:ascii="宋体" w:hAnsi="宋体" w:eastAsia="宋体" w:cs="宋体"/>
              </w:rPr>
              <w:t>未密封将导致响应文件被拒收。</w:t>
            </w:r>
          </w:p>
          <w:p w14:paraId="294B600B">
            <w:pPr>
              <w:pStyle w:val="12"/>
              <w:widowControl/>
              <w:wordWrap w:val="0"/>
              <w:spacing w:beforeAutospacing="0" w:afterAutospacing="0"/>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（2）密封的外包装应至少标记“项目名称、项目编号、所报合同包、供应商全称”等内容，否则造成响应文件误投、遗漏或者提前拆封的，采购代理机构不承担责任。</w:t>
            </w:r>
          </w:p>
          <w:p w14:paraId="688ABBEB">
            <w:pPr>
              <w:pStyle w:val="12"/>
              <w:widowControl/>
              <w:wordWrap w:val="0"/>
              <w:spacing w:beforeAutospacing="0" w:afterAutospacing="0"/>
              <w:rPr>
                <w:rFonts w:ascii="宋体" w:hAnsi="宋体" w:eastAsia="宋体" w:cs="宋体"/>
              </w:rPr>
            </w:pPr>
            <w:r>
              <w:rPr>
                <w:rFonts w:hint="eastAsia" w:ascii="宋体" w:hAnsi="宋体" w:eastAsia="宋体" w:cs="宋体"/>
              </w:rPr>
              <w:t>（3）其他：无。</w:t>
            </w:r>
          </w:p>
        </w:tc>
      </w:tr>
      <w:tr w14:paraId="4462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vAlign w:val="center"/>
          </w:tcPr>
          <w:p w14:paraId="0F5FA73C">
            <w:pPr>
              <w:pStyle w:val="12"/>
              <w:widowControl/>
              <w:wordWrap w:val="0"/>
              <w:spacing w:beforeAutospacing="0" w:afterAutospacing="0"/>
              <w:rPr>
                <w:rFonts w:ascii="宋体" w:hAnsi="宋体" w:eastAsia="宋体" w:cs="宋体"/>
              </w:rPr>
            </w:pPr>
            <w:r>
              <w:rPr>
                <w:rFonts w:hint="eastAsia" w:ascii="宋体" w:hAnsi="宋体" w:eastAsia="宋体" w:cs="宋体"/>
              </w:rPr>
              <w:t>  7</w:t>
            </w:r>
          </w:p>
        </w:tc>
        <w:tc>
          <w:tcPr>
            <w:tcW w:w="930" w:type="dxa"/>
            <w:shd w:val="clear" w:color="auto" w:fill="auto"/>
            <w:vAlign w:val="center"/>
          </w:tcPr>
          <w:p w14:paraId="236EE5AD">
            <w:pPr>
              <w:pStyle w:val="12"/>
              <w:widowControl/>
              <w:spacing w:beforeAutospacing="0" w:afterAutospacing="0"/>
              <w:rPr>
                <w:rFonts w:ascii="宋体" w:hAnsi="宋体" w:eastAsia="宋体" w:cs="宋体"/>
              </w:rPr>
            </w:pPr>
            <w:r>
              <w:rPr>
                <w:rFonts w:hint="eastAsia" w:ascii="宋体" w:hAnsi="宋体" w:eastAsia="宋体" w:cs="宋体"/>
              </w:rPr>
              <w:t>9.6（1</w:t>
            </w:r>
            <w:r>
              <w:rPr>
                <w:rFonts w:hint="eastAsia" w:ascii="宋体" w:hAnsi="宋体" w:eastAsia="宋体" w:cs="宋体"/>
                <w:sz w:val="21"/>
                <w:szCs w:val="21"/>
              </w:rPr>
              <w:t>）</w:t>
            </w:r>
          </w:p>
        </w:tc>
        <w:tc>
          <w:tcPr>
            <w:tcW w:w="8130" w:type="dxa"/>
            <w:shd w:val="clear" w:color="auto" w:fill="auto"/>
            <w:vAlign w:val="center"/>
          </w:tcPr>
          <w:p w14:paraId="6A1DD24D">
            <w:pPr>
              <w:pStyle w:val="12"/>
              <w:widowControl/>
              <w:wordWrap w:val="0"/>
              <w:spacing w:beforeAutospacing="0" w:afterAutospacing="0"/>
              <w:rPr>
                <w:rFonts w:ascii="宋体" w:hAnsi="宋体" w:eastAsia="宋体" w:cs="宋体"/>
              </w:rPr>
            </w:pPr>
            <w:r>
              <w:rPr>
                <w:rStyle w:val="18"/>
                <w:rFonts w:hint="eastAsia" w:ascii="宋体" w:hAnsi="宋体" w:eastAsia="宋体" w:cs="宋体"/>
              </w:rPr>
              <w:t>是否允许成交人进行分包：</w:t>
            </w:r>
            <w:r>
              <w:rPr>
                <w:rFonts w:hint="eastAsia" w:ascii="宋体" w:hAnsi="宋体" w:eastAsia="宋体" w:cs="宋体"/>
              </w:rPr>
              <w:t>不允许</w:t>
            </w:r>
          </w:p>
        </w:tc>
      </w:tr>
      <w:tr w14:paraId="6EEA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3100E627">
            <w:pPr>
              <w:pStyle w:val="12"/>
              <w:widowControl/>
              <w:wordWrap w:val="0"/>
              <w:spacing w:beforeAutospacing="0" w:afterAutospacing="0"/>
              <w:rPr>
                <w:rFonts w:ascii="宋体" w:hAnsi="宋体" w:eastAsia="宋体" w:cs="宋体"/>
              </w:rPr>
            </w:pPr>
            <w:r>
              <w:rPr>
                <w:rFonts w:hint="eastAsia" w:ascii="宋体" w:hAnsi="宋体" w:eastAsia="宋体" w:cs="宋体"/>
              </w:rPr>
              <w:t> 8</w:t>
            </w:r>
          </w:p>
        </w:tc>
        <w:tc>
          <w:tcPr>
            <w:tcW w:w="930" w:type="dxa"/>
            <w:shd w:val="clear" w:color="auto" w:fill="auto"/>
            <w:tcMar>
              <w:top w:w="0" w:type="dxa"/>
              <w:left w:w="105" w:type="dxa"/>
              <w:bottom w:w="0" w:type="dxa"/>
              <w:right w:w="105" w:type="dxa"/>
            </w:tcMar>
            <w:vAlign w:val="center"/>
          </w:tcPr>
          <w:p w14:paraId="48637A30">
            <w:pPr>
              <w:pStyle w:val="12"/>
              <w:widowControl/>
              <w:spacing w:beforeAutospacing="0" w:afterAutospacing="0"/>
              <w:jc w:val="center"/>
              <w:rPr>
                <w:rFonts w:ascii="宋体" w:hAnsi="宋体" w:eastAsia="宋体" w:cs="宋体"/>
              </w:rPr>
            </w:pPr>
            <w:r>
              <w:rPr>
                <w:rFonts w:hint="eastAsia" w:ascii="宋体" w:hAnsi="宋体" w:eastAsia="宋体" w:cs="宋体"/>
              </w:rPr>
              <w:t>11.1</w:t>
            </w:r>
          </w:p>
        </w:tc>
        <w:tc>
          <w:tcPr>
            <w:tcW w:w="8130" w:type="dxa"/>
            <w:shd w:val="clear" w:color="auto" w:fill="auto"/>
            <w:tcMar>
              <w:top w:w="0" w:type="dxa"/>
              <w:left w:w="105" w:type="dxa"/>
              <w:bottom w:w="0" w:type="dxa"/>
              <w:right w:w="105" w:type="dxa"/>
            </w:tcMar>
            <w:vAlign w:val="center"/>
          </w:tcPr>
          <w:p w14:paraId="099F3F50">
            <w:pPr>
              <w:pStyle w:val="12"/>
              <w:widowControl/>
              <w:wordWrap w:val="0"/>
              <w:spacing w:beforeAutospacing="0" w:afterAutospacing="0"/>
              <w:rPr>
                <w:rFonts w:hint="eastAsia" w:ascii="宋体" w:hAnsi="宋体" w:eastAsia="宋体" w:cs="宋体"/>
                <w:lang w:eastAsia="zh-CN"/>
              </w:rPr>
            </w:pPr>
            <w:r>
              <w:rPr>
                <w:rFonts w:hint="eastAsia" w:ascii="宋体" w:hAnsi="宋体" w:eastAsia="宋体" w:cs="宋体"/>
              </w:rPr>
              <w:t>本项目确定合同包1成交人数为1家</w:t>
            </w:r>
            <w:r>
              <w:rPr>
                <w:rFonts w:hint="eastAsia" w:ascii="宋体" w:hAnsi="宋体" w:eastAsia="宋体" w:cs="宋体"/>
                <w:lang w:eastAsia="zh-CN"/>
              </w:rPr>
              <w:t>；</w:t>
            </w:r>
          </w:p>
        </w:tc>
      </w:tr>
      <w:tr w14:paraId="1547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vAlign w:val="center"/>
          </w:tcPr>
          <w:p w14:paraId="566C175F">
            <w:pPr>
              <w:pStyle w:val="12"/>
              <w:widowControl/>
              <w:wordWrap w:val="0"/>
              <w:spacing w:beforeAutospacing="0" w:afterAutospacing="0"/>
              <w:rPr>
                <w:rFonts w:ascii="宋体" w:hAnsi="宋体" w:eastAsia="宋体" w:cs="宋体"/>
              </w:rPr>
            </w:pPr>
            <w:r>
              <w:rPr>
                <w:rFonts w:hint="eastAsia" w:ascii="宋体" w:hAnsi="宋体" w:eastAsia="宋体" w:cs="宋体"/>
              </w:rPr>
              <w:t> 9</w:t>
            </w:r>
          </w:p>
        </w:tc>
        <w:tc>
          <w:tcPr>
            <w:tcW w:w="930" w:type="dxa"/>
            <w:shd w:val="clear" w:color="auto" w:fill="auto"/>
            <w:vAlign w:val="center"/>
          </w:tcPr>
          <w:p w14:paraId="5FEDC271">
            <w:pPr>
              <w:pStyle w:val="12"/>
              <w:widowControl/>
              <w:spacing w:beforeAutospacing="0" w:afterAutospacing="0"/>
              <w:jc w:val="center"/>
              <w:rPr>
                <w:rFonts w:ascii="宋体" w:hAnsi="宋体" w:eastAsia="宋体" w:cs="宋体"/>
              </w:rPr>
            </w:pPr>
            <w:r>
              <w:rPr>
                <w:rFonts w:hint="eastAsia" w:ascii="宋体" w:hAnsi="宋体" w:eastAsia="宋体" w:cs="宋体"/>
              </w:rPr>
              <w:t>17.1</w:t>
            </w:r>
          </w:p>
        </w:tc>
        <w:tc>
          <w:tcPr>
            <w:tcW w:w="8130" w:type="dxa"/>
            <w:shd w:val="clear" w:color="auto" w:fill="auto"/>
            <w:vAlign w:val="center"/>
          </w:tcPr>
          <w:p w14:paraId="687E40F8">
            <w:pPr>
              <w:pStyle w:val="12"/>
              <w:widowControl/>
              <w:wordWrap w:val="0"/>
              <w:spacing w:beforeAutospacing="0" w:afterAutospacing="0"/>
              <w:rPr>
                <w:rFonts w:ascii="宋体" w:hAnsi="宋体" w:eastAsia="宋体" w:cs="宋体"/>
              </w:rPr>
            </w:pPr>
            <w:r>
              <w:rPr>
                <w:rFonts w:hint="eastAsia" w:ascii="宋体" w:hAnsi="宋体" w:cs="宋体"/>
                <w:color w:val="000000" w:themeColor="text1"/>
                <w:u w:val="single"/>
                <w14:textFill>
                  <w14:solidFill>
                    <w14:schemeClr w14:val="tx1"/>
                  </w14:solidFill>
                </w14:textFill>
              </w:rPr>
              <w:t>书面形式张贴公布</w:t>
            </w:r>
          </w:p>
        </w:tc>
      </w:tr>
      <w:tr w14:paraId="19B4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780" w:type="dxa"/>
            <w:shd w:val="clear" w:color="auto" w:fill="auto"/>
            <w:vAlign w:val="center"/>
          </w:tcPr>
          <w:p w14:paraId="31DFF663">
            <w:pPr>
              <w:pStyle w:val="12"/>
              <w:widowControl/>
              <w:wordWrap w:val="0"/>
              <w:spacing w:beforeAutospacing="0" w:afterAutospacing="0"/>
              <w:rPr>
                <w:rFonts w:ascii="宋体" w:hAnsi="宋体" w:eastAsia="宋体" w:cs="宋体"/>
              </w:rPr>
            </w:pPr>
            <w:r>
              <w:rPr>
                <w:rFonts w:hint="eastAsia" w:ascii="宋体" w:hAnsi="宋体" w:eastAsia="宋体" w:cs="宋体"/>
              </w:rPr>
              <w:t> 10</w:t>
            </w:r>
          </w:p>
        </w:tc>
        <w:tc>
          <w:tcPr>
            <w:tcW w:w="930" w:type="dxa"/>
            <w:shd w:val="clear" w:color="auto" w:fill="auto"/>
            <w:vAlign w:val="center"/>
          </w:tcPr>
          <w:p w14:paraId="49312C14">
            <w:pPr>
              <w:widowControl/>
              <w:wordWrap w:val="0"/>
              <w:jc w:val="left"/>
              <w:rPr>
                <w:rFonts w:ascii="宋体" w:hAnsi="宋体" w:eastAsia="宋体" w:cs="宋体"/>
              </w:rPr>
            </w:pPr>
          </w:p>
        </w:tc>
        <w:tc>
          <w:tcPr>
            <w:tcW w:w="8130" w:type="dxa"/>
            <w:shd w:val="clear" w:color="auto" w:fill="auto"/>
            <w:vAlign w:val="center"/>
          </w:tcPr>
          <w:p w14:paraId="75E7A804">
            <w:pPr>
              <w:pStyle w:val="12"/>
              <w:widowControl/>
              <w:spacing w:before="75" w:beforeAutospacing="0" w:after="75" w:afterAutospacing="0"/>
              <w:rPr>
                <w:rFonts w:hint="eastAsia" w:ascii="宋体" w:hAnsi="宋体" w:eastAsia="宋体" w:cs="宋体"/>
                <w:b/>
                <w:shd w:val="clear" w:color="auto" w:fill="FFFFFF"/>
                <w:lang w:eastAsia="zh-CN"/>
              </w:rPr>
            </w:pPr>
            <w:r>
              <w:rPr>
                <w:rStyle w:val="18"/>
                <w:rFonts w:hint="eastAsia" w:ascii="宋体" w:hAnsi="宋体" w:eastAsia="宋体" w:cs="宋体"/>
                <w:b/>
                <w:bCs w:val="0"/>
                <w:color w:val="auto"/>
              </w:rPr>
              <w:t>履约保证金：</w:t>
            </w:r>
            <w:r>
              <w:rPr>
                <w:rStyle w:val="18"/>
                <w:rFonts w:hint="eastAsia" w:ascii="宋体" w:hAnsi="宋体" w:eastAsia="宋体" w:cs="宋体"/>
                <w:b w:val="0"/>
                <w:bCs/>
                <w:sz w:val="24"/>
                <w:lang w:eastAsia="zh-CN"/>
              </w:rPr>
              <w:t>否</w:t>
            </w:r>
            <w:r>
              <w:rPr>
                <w:rStyle w:val="18"/>
                <w:rFonts w:hint="eastAsia" w:ascii="宋体" w:hAnsi="宋体" w:cs="宋体"/>
                <w:b w:val="0"/>
                <w:bCs/>
                <w:sz w:val="24"/>
              </w:rPr>
              <w:t>。</w:t>
            </w:r>
          </w:p>
        </w:tc>
      </w:tr>
      <w:tr w14:paraId="32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vAlign w:val="center"/>
          </w:tcPr>
          <w:p w14:paraId="4BD8E9BF">
            <w:pPr>
              <w:pStyle w:val="12"/>
              <w:widowControl/>
              <w:wordWrap w:val="0"/>
              <w:spacing w:beforeAutospacing="0" w:afterAutospacing="0"/>
              <w:rPr>
                <w:rFonts w:ascii="宋体" w:hAnsi="宋体" w:eastAsia="宋体" w:cs="宋体"/>
              </w:rPr>
            </w:pPr>
            <w:r>
              <w:rPr>
                <w:rFonts w:hint="eastAsia" w:ascii="宋体" w:hAnsi="宋体" w:eastAsia="宋体" w:cs="宋体"/>
              </w:rPr>
              <w:t> 11</w:t>
            </w:r>
          </w:p>
        </w:tc>
        <w:tc>
          <w:tcPr>
            <w:tcW w:w="930" w:type="dxa"/>
            <w:shd w:val="clear" w:color="auto" w:fill="auto"/>
            <w:vAlign w:val="center"/>
          </w:tcPr>
          <w:p w14:paraId="3FB2808D">
            <w:pPr>
              <w:widowControl/>
              <w:jc w:val="left"/>
              <w:rPr>
                <w:rFonts w:ascii="宋体" w:hAnsi="宋体" w:eastAsia="宋体" w:cs="宋体"/>
              </w:rPr>
            </w:pPr>
          </w:p>
        </w:tc>
        <w:tc>
          <w:tcPr>
            <w:tcW w:w="8130" w:type="dxa"/>
            <w:shd w:val="clear" w:color="auto" w:fill="auto"/>
            <w:vAlign w:val="center"/>
          </w:tcPr>
          <w:p w14:paraId="45A5D89E">
            <w:pPr>
              <w:pStyle w:val="12"/>
              <w:widowControl/>
              <w:spacing w:beforeAutospacing="0" w:afterAutospacing="0"/>
              <w:rPr>
                <w:rFonts w:ascii="宋体" w:hAnsi="宋体" w:eastAsia="宋体" w:cs="宋体"/>
              </w:rPr>
            </w:pPr>
            <w:r>
              <w:rPr>
                <w:rStyle w:val="18"/>
                <w:rFonts w:hint="eastAsia" w:ascii="宋体" w:hAnsi="宋体" w:eastAsia="宋体" w:cs="宋体"/>
              </w:rPr>
              <w:t>合同付款方式 见第四章三、商务条件</w:t>
            </w:r>
          </w:p>
        </w:tc>
      </w:tr>
      <w:tr w14:paraId="633E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vAlign w:val="center"/>
          </w:tcPr>
          <w:p w14:paraId="16F987CA">
            <w:pPr>
              <w:pStyle w:val="12"/>
              <w:widowControl/>
              <w:wordWrap w:val="0"/>
              <w:spacing w:beforeAutospacing="0" w:afterAutospacing="0"/>
              <w:rPr>
                <w:rFonts w:ascii="宋体" w:hAnsi="宋体" w:eastAsia="宋体" w:cs="宋体"/>
              </w:rPr>
            </w:pPr>
            <w:r>
              <w:rPr>
                <w:rFonts w:hint="eastAsia" w:ascii="宋体" w:hAnsi="宋体" w:eastAsia="宋体" w:cs="宋体"/>
              </w:rPr>
              <w:t> 12</w:t>
            </w:r>
          </w:p>
        </w:tc>
        <w:tc>
          <w:tcPr>
            <w:tcW w:w="930" w:type="dxa"/>
            <w:shd w:val="clear" w:color="auto" w:fill="auto"/>
            <w:vAlign w:val="center"/>
          </w:tcPr>
          <w:p w14:paraId="1E80E080">
            <w:pPr>
              <w:widowControl/>
              <w:jc w:val="left"/>
              <w:rPr>
                <w:rFonts w:ascii="宋体" w:hAnsi="宋体" w:eastAsia="宋体" w:cs="宋体"/>
              </w:rPr>
            </w:pPr>
          </w:p>
        </w:tc>
        <w:tc>
          <w:tcPr>
            <w:tcW w:w="8130" w:type="dxa"/>
            <w:shd w:val="clear" w:color="auto" w:fill="auto"/>
            <w:vAlign w:val="center"/>
          </w:tcPr>
          <w:p w14:paraId="0E996A83">
            <w:pPr>
              <w:bidi w:val="0"/>
              <w:rPr>
                <w:rFonts w:hint="eastAsia"/>
                <w:b/>
                <w:bCs/>
                <w:sz w:val="24"/>
                <w:szCs w:val="32"/>
              </w:rPr>
            </w:pPr>
            <w:r>
              <w:rPr>
                <w:rFonts w:hint="eastAsia"/>
                <w:b/>
                <w:bCs/>
                <w:sz w:val="24"/>
                <w:szCs w:val="32"/>
              </w:rPr>
              <w:t>根据采购项目特点或政策需要补充的其他新增内容：</w:t>
            </w:r>
            <w:bookmarkStart w:id="1" w:name="_GoBack"/>
            <w:bookmarkEnd w:id="1"/>
          </w:p>
          <w:p w14:paraId="0B44CD68">
            <w:pPr>
              <w:pStyle w:val="12"/>
              <w:widowControl/>
              <w:wordWrap w:val="0"/>
              <w:spacing w:beforeAutospacing="0" w:afterAutospacing="0"/>
              <w:rPr>
                <w:rFonts w:ascii="宋体" w:hAnsi="宋体" w:eastAsia="宋体" w:cs="宋体"/>
              </w:rPr>
            </w:pPr>
            <w:r>
              <w:rPr>
                <w:rFonts w:hint="eastAsia"/>
                <w:b/>
                <w:bCs/>
                <w:sz w:val="24"/>
                <w:szCs w:val="32"/>
              </w:rPr>
              <w:t>本项目代理服务费由中标人支付。</w:t>
            </w:r>
            <w:r>
              <w:rPr>
                <w:rFonts w:hint="eastAsia"/>
                <w:b/>
                <w:bCs/>
                <w:sz w:val="24"/>
                <w:szCs w:val="32"/>
              </w:rPr>
              <w:br w:type="textWrapping"/>
            </w:r>
            <w:r>
              <w:rPr>
                <w:rFonts w:hint="eastAsia"/>
                <w:b/>
                <w:bCs/>
                <w:sz w:val="24"/>
                <w:szCs w:val="32"/>
              </w:rPr>
              <w:t>(2)其他：1、代理机构将按</w:t>
            </w:r>
            <w:r>
              <w:rPr>
                <w:rFonts w:hint="eastAsia"/>
                <w:b/>
                <w:bCs/>
                <w:sz w:val="24"/>
                <w:szCs w:val="32"/>
                <w:lang w:val="en-US" w:eastAsia="zh-CN"/>
              </w:rPr>
              <w:t>3500元</w:t>
            </w:r>
            <w:r>
              <w:rPr>
                <w:rFonts w:hint="eastAsia"/>
                <w:b/>
                <w:bCs/>
                <w:sz w:val="24"/>
                <w:szCs w:val="32"/>
              </w:rPr>
              <w:t>收取代理服务费</w:t>
            </w:r>
            <w:r>
              <w:rPr>
                <w:rFonts w:hint="eastAsia"/>
                <w:b/>
                <w:bCs/>
                <w:sz w:val="24"/>
                <w:szCs w:val="32"/>
                <w:lang w:eastAsia="zh-CN"/>
              </w:rPr>
              <w:t>；</w:t>
            </w:r>
            <w:r>
              <w:rPr>
                <w:rFonts w:hint="eastAsia" w:ascii="宋体" w:hAnsi="宋体" w:eastAsia="宋体" w:cs="宋体"/>
                <w:b/>
                <w:bCs/>
                <w:spacing w:val="0"/>
                <w:sz w:val="24"/>
                <w:szCs w:val="24"/>
              </w:rPr>
              <w:t>中标供应商应在领取中标通知书的同时以现金、转账、电汇付款方式一次性向招标代理机构缴纳招标服务费。请投标人报价时计入成本并予以充分考虑。（缴后不退）</w:t>
            </w:r>
          </w:p>
        </w:tc>
      </w:tr>
      <w:tr w14:paraId="40A5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3507D988">
            <w:pPr>
              <w:pStyle w:val="12"/>
              <w:widowControl/>
              <w:spacing w:beforeAutospacing="0" w:afterAutospacing="0"/>
              <w:jc w:val="center"/>
              <w:rPr>
                <w:rFonts w:ascii="宋体" w:hAnsi="宋体" w:eastAsia="宋体" w:cs="宋体"/>
              </w:rPr>
            </w:pPr>
            <w:r>
              <w:rPr>
                <w:rFonts w:hint="eastAsia" w:ascii="宋体" w:hAnsi="宋体" w:eastAsia="宋体" w:cs="宋体"/>
              </w:rPr>
              <w:t>13</w:t>
            </w:r>
          </w:p>
        </w:tc>
        <w:tc>
          <w:tcPr>
            <w:tcW w:w="930" w:type="dxa"/>
            <w:shd w:val="clear" w:color="auto" w:fill="auto"/>
            <w:tcMar>
              <w:top w:w="0" w:type="dxa"/>
              <w:left w:w="105" w:type="dxa"/>
              <w:bottom w:w="0" w:type="dxa"/>
              <w:right w:w="105" w:type="dxa"/>
            </w:tcMar>
            <w:vAlign w:val="center"/>
          </w:tcPr>
          <w:p w14:paraId="663F1F4B">
            <w:pPr>
              <w:pStyle w:val="12"/>
              <w:widowControl/>
              <w:spacing w:beforeAutospacing="0" w:afterAutospacing="0"/>
              <w:jc w:val="center"/>
              <w:rPr>
                <w:rFonts w:ascii="宋体" w:hAnsi="宋体" w:eastAsia="宋体" w:cs="宋体"/>
              </w:rPr>
            </w:pPr>
            <w:r>
              <w:rPr>
                <w:rFonts w:hint="eastAsia" w:ascii="宋体" w:hAnsi="宋体" w:eastAsia="宋体" w:cs="宋体"/>
              </w:rPr>
              <w:t>15.1</w:t>
            </w:r>
          </w:p>
        </w:tc>
        <w:tc>
          <w:tcPr>
            <w:tcW w:w="8130" w:type="dxa"/>
            <w:shd w:val="clear" w:color="auto" w:fill="auto"/>
            <w:tcMar>
              <w:top w:w="0" w:type="dxa"/>
              <w:left w:w="105" w:type="dxa"/>
              <w:bottom w:w="0" w:type="dxa"/>
              <w:right w:w="105" w:type="dxa"/>
            </w:tcMar>
            <w:vAlign w:val="center"/>
          </w:tcPr>
          <w:p w14:paraId="25129122">
            <w:pPr>
              <w:pStyle w:val="12"/>
              <w:widowControl/>
              <w:wordWrap w:val="0"/>
              <w:spacing w:beforeAutospacing="0" w:afterAutospacing="0"/>
              <w:rPr>
                <w:rFonts w:ascii="宋体" w:hAnsi="宋体" w:eastAsia="宋体" w:cs="宋体"/>
              </w:rPr>
            </w:pPr>
            <w:r>
              <w:rPr>
                <w:rStyle w:val="18"/>
                <w:rFonts w:hint="eastAsia" w:ascii="宋体" w:hAnsi="宋体" w:eastAsia="宋体" w:cs="宋体"/>
              </w:rPr>
              <w:t>监督管理部门</w:t>
            </w:r>
            <w:r>
              <w:rPr>
                <w:rFonts w:hint="eastAsia" w:ascii="宋体" w:hAnsi="宋体" w:eastAsia="宋体" w:cs="宋体"/>
              </w:rPr>
              <w:t>：福建省长汀县</w:t>
            </w:r>
            <w:r>
              <w:rPr>
                <w:rFonts w:hint="eastAsia" w:ascii="宋体" w:hAnsi="宋体" w:eastAsia="宋体" w:cs="宋体"/>
                <w:lang w:val="en-US" w:eastAsia="zh-CN"/>
              </w:rPr>
              <w:t>卫生健康局</w:t>
            </w:r>
            <w:r>
              <w:rPr>
                <w:rFonts w:hint="eastAsia" w:ascii="宋体" w:hAnsi="宋体" w:eastAsia="宋体" w:cs="宋体"/>
              </w:rPr>
              <w:t>。</w:t>
            </w:r>
          </w:p>
        </w:tc>
      </w:tr>
      <w:tr w14:paraId="0283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72149EC4">
            <w:pPr>
              <w:pStyle w:val="12"/>
              <w:widowControl/>
              <w:spacing w:beforeAutospacing="0" w:afterAutospacing="0"/>
              <w:jc w:val="center"/>
              <w:rPr>
                <w:rFonts w:ascii="宋体" w:hAnsi="宋体" w:eastAsia="宋体" w:cs="宋体"/>
              </w:rPr>
            </w:pPr>
            <w:r>
              <w:rPr>
                <w:rFonts w:hint="eastAsia" w:ascii="宋体" w:hAnsi="宋体" w:eastAsia="宋体" w:cs="宋体"/>
              </w:rPr>
              <w:t>14</w:t>
            </w:r>
          </w:p>
        </w:tc>
        <w:tc>
          <w:tcPr>
            <w:tcW w:w="930" w:type="dxa"/>
            <w:shd w:val="clear" w:color="auto" w:fill="auto"/>
            <w:tcMar>
              <w:top w:w="0" w:type="dxa"/>
              <w:left w:w="105" w:type="dxa"/>
              <w:bottom w:w="0" w:type="dxa"/>
              <w:right w:w="105" w:type="dxa"/>
            </w:tcMar>
            <w:vAlign w:val="center"/>
          </w:tcPr>
          <w:p w14:paraId="1075A906">
            <w:pPr>
              <w:widowControl/>
              <w:jc w:val="left"/>
              <w:rPr>
                <w:rFonts w:ascii="宋体" w:hAnsi="宋体" w:eastAsia="宋体" w:cs="宋体"/>
              </w:rPr>
            </w:pPr>
          </w:p>
        </w:tc>
        <w:tc>
          <w:tcPr>
            <w:tcW w:w="8130" w:type="dxa"/>
            <w:shd w:val="clear" w:color="auto" w:fill="auto"/>
            <w:tcMar>
              <w:top w:w="0" w:type="dxa"/>
              <w:left w:w="105" w:type="dxa"/>
              <w:bottom w:w="0" w:type="dxa"/>
              <w:right w:w="105" w:type="dxa"/>
            </w:tcMar>
            <w:vAlign w:val="center"/>
          </w:tcPr>
          <w:p w14:paraId="62E898A3">
            <w:pPr>
              <w:pStyle w:val="12"/>
              <w:widowControl/>
              <w:spacing w:beforeAutospacing="0" w:afterAutospacing="0"/>
              <w:rPr>
                <w:rFonts w:ascii="宋体" w:hAnsi="宋体" w:eastAsia="宋体" w:cs="宋体"/>
              </w:rPr>
            </w:pPr>
            <w:r>
              <w:rPr>
                <w:rStyle w:val="18"/>
                <w:rFonts w:hint="eastAsia" w:ascii="宋体" w:hAnsi="宋体" w:eastAsia="宋体" w:cs="宋体"/>
              </w:rPr>
              <w:t>报价无效条款：</w:t>
            </w:r>
          </w:p>
          <w:p w14:paraId="1AF825DD">
            <w:pPr>
              <w:pStyle w:val="12"/>
              <w:widowControl/>
              <w:spacing w:beforeAutospacing="0" w:afterAutospacing="0"/>
              <w:rPr>
                <w:rFonts w:ascii="宋体" w:hAnsi="宋体" w:eastAsia="宋体" w:cs="宋体"/>
              </w:rPr>
            </w:pPr>
            <w:r>
              <w:rPr>
                <w:rFonts w:hint="eastAsia" w:ascii="宋体" w:hAnsi="宋体" w:eastAsia="宋体" w:cs="宋体"/>
              </w:rPr>
              <w:t>（1）本章表2报价无效的规定；</w:t>
            </w:r>
          </w:p>
          <w:p w14:paraId="53F49C8A">
            <w:pPr>
              <w:pStyle w:val="12"/>
              <w:widowControl/>
              <w:spacing w:beforeAutospacing="0" w:afterAutospacing="0"/>
              <w:rPr>
                <w:rFonts w:ascii="宋体" w:hAnsi="宋体" w:eastAsia="宋体" w:cs="宋体"/>
              </w:rPr>
            </w:pPr>
            <w:r>
              <w:rPr>
                <w:rFonts w:hint="eastAsia" w:ascii="宋体" w:hAnsi="宋体" w:eastAsia="宋体" w:cs="宋体"/>
              </w:rPr>
              <w:t>（2）本章第2节中的第3.1、7.2、8、9.5、9.7、9.8、9.11条；</w:t>
            </w:r>
          </w:p>
          <w:p w14:paraId="348C9B63">
            <w:pPr>
              <w:pStyle w:val="12"/>
              <w:widowControl/>
              <w:spacing w:beforeAutospacing="0" w:afterAutospacing="0"/>
              <w:rPr>
                <w:rFonts w:ascii="宋体" w:hAnsi="宋体" w:eastAsia="宋体" w:cs="宋体"/>
              </w:rPr>
            </w:pPr>
            <w:r>
              <w:rPr>
                <w:rFonts w:hint="eastAsia" w:ascii="宋体" w:hAnsi="宋体" w:eastAsia="宋体" w:cs="宋体"/>
              </w:rPr>
              <w:t>（3）第三章评审及第六章响应文件格式规定的报价无效的规定。</w:t>
            </w:r>
          </w:p>
        </w:tc>
      </w:tr>
      <w:tr w14:paraId="058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105" w:type="dxa"/>
              <w:bottom w:w="0" w:type="dxa"/>
              <w:right w:w="105" w:type="dxa"/>
            </w:tcMar>
            <w:vAlign w:val="center"/>
          </w:tcPr>
          <w:p w14:paraId="2C689EA5">
            <w:pPr>
              <w:pStyle w:val="12"/>
              <w:widowControl/>
              <w:spacing w:beforeAutospacing="0" w:afterAutospacing="0"/>
              <w:jc w:val="center"/>
              <w:rPr>
                <w:rFonts w:ascii="宋体" w:hAnsi="宋体" w:eastAsia="宋体" w:cs="宋体"/>
              </w:rPr>
            </w:pPr>
            <w:r>
              <w:rPr>
                <w:rFonts w:hint="eastAsia" w:ascii="宋体" w:hAnsi="宋体" w:eastAsia="宋体" w:cs="宋体"/>
              </w:rPr>
              <w:t>15</w:t>
            </w:r>
          </w:p>
        </w:tc>
        <w:tc>
          <w:tcPr>
            <w:tcW w:w="930" w:type="dxa"/>
            <w:shd w:val="clear" w:color="auto" w:fill="auto"/>
            <w:tcMar>
              <w:top w:w="0" w:type="dxa"/>
              <w:left w:w="105" w:type="dxa"/>
              <w:bottom w:w="0" w:type="dxa"/>
              <w:right w:w="105" w:type="dxa"/>
            </w:tcMar>
            <w:vAlign w:val="center"/>
          </w:tcPr>
          <w:p w14:paraId="03C28352">
            <w:pPr>
              <w:pStyle w:val="12"/>
              <w:widowControl/>
              <w:spacing w:beforeAutospacing="0" w:afterAutospacing="0"/>
              <w:jc w:val="center"/>
              <w:rPr>
                <w:rFonts w:ascii="宋体" w:hAnsi="宋体" w:eastAsia="宋体" w:cs="宋体"/>
              </w:rPr>
            </w:pPr>
            <w:r>
              <w:rPr>
                <w:rFonts w:hint="eastAsia" w:ascii="宋体" w:hAnsi="宋体" w:eastAsia="宋体" w:cs="宋体"/>
              </w:rPr>
              <w:t>18</w:t>
            </w:r>
          </w:p>
        </w:tc>
        <w:tc>
          <w:tcPr>
            <w:tcW w:w="8130" w:type="dxa"/>
            <w:shd w:val="clear" w:color="auto" w:fill="auto"/>
            <w:tcMar>
              <w:top w:w="0" w:type="dxa"/>
              <w:left w:w="105" w:type="dxa"/>
              <w:bottom w:w="0" w:type="dxa"/>
              <w:right w:w="105" w:type="dxa"/>
            </w:tcMar>
            <w:vAlign w:val="center"/>
          </w:tcPr>
          <w:p w14:paraId="715D787F">
            <w:pPr>
              <w:pStyle w:val="12"/>
              <w:widowControl/>
              <w:wordWrap w:val="0"/>
              <w:spacing w:beforeAutospacing="0" w:afterAutospacing="0"/>
              <w:rPr>
                <w:rFonts w:hint="eastAsia" w:ascii="宋体" w:hAnsi="宋体" w:eastAsia="宋体" w:cs="宋体"/>
                <w:lang w:val="en-US" w:eastAsia="zh-CN"/>
              </w:rPr>
            </w:pPr>
            <w:r>
              <w:rPr>
                <w:rStyle w:val="18"/>
                <w:rFonts w:hint="eastAsia" w:ascii="宋体" w:hAnsi="宋体" w:eastAsia="宋体" w:cs="宋体"/>
              </w:rPr>
              <w:t>其他事项：</w:t>
            </w:r>
            <w:r>
              <w:rPr>
                <w:rStyle w:val="18"/>
                <w:rFonts w:hint="eastAsia" w:ascii="宋体" w:hAnsi="宋体" w:eastAsia="宋体" w:cs="宋体"/>
                <w:lang w:val="en-US" w:eastAsia="zh-CN"/>
              </w:rPr>
              <w:t>无</w:t>
            </w:r>
          </w:p>
        </w:tc>
      </w:tr>
      <w:tr w14:paraId="27EB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80" w:type="dxa"/>
            <w:shd w:val="clear" w:color="auto" w:fill="auto"/>
            <w:tcMar>
              <w:top w:w="0" w:type="dxa"/>
              <w:left w:w="0" w:type="dxa"/>
              <w:bottom w:w="0" w:type="dxa"/>
              <w:right w:w="0" w:type="dxa"/>
            </w:tcMar>
            <w:vAlign w:val="center"/>
          </w:tcPr>
          <w:p w14:paraId="2373EA65">
            <w:pPr>
              <w:widowControl/>
              <w:wordWrap w:val="0"/>
              <w:jc w:val="left"/>
              <w:rPr>
                <w:rFonts w:ascii="宋体" w:hAnsi="宋体" w:eastAsia="宋体" w:cs="宋体"/>
              </w:rPr>
            </w:pPr>
            <w:r>
              <w:rPr>
                <w:rFonts w:hint="eastAsia" w:ascii="宋体" w:hAnsi="宋体" w:eastAsia="宋体" w:cs="宋体"/>
                <w:kern w:val="0"/>
                <w:sz w:val="24"/>
              </w:rPr>
              <w:t> 16</w:t>
            </w:r>
          </w:p>
        </w:tc>
        <w:tc>
          <w:tcPr>
            <w:tcW w:w="930" w:type="dxa"/>
            <w:shd w:val="clear" w:color="auto" w:fill="auto"/>
            <w:tcMar>
              <w:top w:w="0" w:type="dxa"/>
              <w:left w:w="0" w:type="dxa"/>
              <w:bottom w:w="0" w:type="dxa"/>
              <w:right w:w="0" w:type="dxa"/>
            </w:tcMar>
            <w:vAlign w:val="center"/>
          </w:tcPr>
          <w:p w14:paraId="25A3B22E">
            <w:pPr>
              <w:widowControl/>
              <w:jc w:val="left"/>
              <w:rPr>
                <w:rFonts w:ascii="宋体" w:hAnsi="宋体" w:eastAsia="宋体" w:cs="宋体"/>
              </w:rPr>
            </w:pPr>
          </w:p>
        </w:tc>
        <w:tc>
          <w:tcPr>
            <w:tcW w:w="8130" w:type="dxa"/>
            <w:shd w:val="clear" w:color="auto" w:fill="auto"/>
            <w:tcMar>
              <w:top w:w="0" w:type="dxa"/>
              <w:left w:w="0" w:type="dxa"/>
              <w:bottom w:w="0" w:type="dxa"/>
              <w:right w:w="0" w:type="dxa"/>
            </w:tcMar>
            <w:vAlign w:val="center"/>
          </w:tcPr>
          <w:p w14:paraId="654C3A97">
            <w:pPr>
              <w:pStyle w:val="12"/>
              <w:widowControl/>
              <w:wordWrap w:val="0"/>
              <w:spacing w:beforeAutospacing="0" w:afterAutospacing="0"/>
              <w:rPr>
                <w:rFonts w:ascii="宋体" w:hAnsi="宋体" w:eastAsia="宋体" w:cs="宋体"/>
              </w:rPr>
            </w:pPr>
            <w:r>
              <w:rPr>
                <w:rStyle w:val="18"/>
                <w:rFonts w:hint="eastAsia" w:ascii="宋体" w:hAnsi="宋体" w:eastAsia="宋体" w:cs="宋体"/>
              </w:rPr>
              <w:t>是否组织现场考察或召开开标前答疑会：</w:t>
            </w:r>
            <w:r>
              <w:rPr>
                <w:rFonts w:hint="eastAsia" w:ascii="宋体" w:hAnsi="宋体" w:eastAsia="宋体" w:cs="宋体"/>
              </w:rPr>
              <w:t>否。</w:t>
            </w:r>
          </w:p>
        </w:tc>
      </w:tr>
    </w:tbl>
    <w:p w14:paraId="758D465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39313986">
      <w:pPr>
        <w:pStyle w:val="12"/>
        <w:widowControl/>
        <w:spacing w:beforeAutospacing="0" w:afterAutospacing="0"/>
        <w:jc w:val="center"/>
        <w:rPr>
          <w:rFonts w:ascii="宋体" w:hAnsi="宋体" w:eastAsia="宋体" w:cs="宋体"/>
        </w:rPr>
      </w:pPr>
      <w:r>
        <w:rPr>
          <w:rFonts w:hint="eastAsia" w:ascii="宋体" w:hAnsi="宋体" w:eastAsia="宋体" w:cs="宋体"/>
          <w:shd w:val="clear" w:color="auto" w:fill="FFFFFF"/>
        </w:rPr>
        <w:t> </w:t>
      </w:r>
      <w:r>
        <w:rPr>
          <w:rStyle w:val="18"/>
          <w:rFonts w:hint="eastAsia" w:ascii="宋体" w:hAnsi="宋体" w:eastAsia="宋体" w:cs="宋体"/>
          <w:sz w:val="28"/>
          <w:szCs w:val="28"/>
          <w:shd w:val="clear" w:color="auto" w:fill="FFFFFF"/>
        </w:rPr>
        <w:t>第</w:t>
      </w:r>
      <w:r>
        <w:rPr>
          <w:rStyle w:val="18"/>
          <w:rFonts w:hint="eastAsia" w:ascii="宋体" w:hAnsi="宋体" w:eastAsia="宋体" w:cs="宋体"/>
          <w:shd w:val="clear" w:color="auto" w:fill="FFFFFF"/>
        </w:rPr>
        <w:t>2节 询价</w:t>
      </w:r>
      <w:r>
        <w:rPr>
          <w:rStyle w:val="18"/>
          <w:rFonts w:hint="eastAsia" w:ascii="宋体" w:hAnsi="宋体" w:eastAsia="宋体" w:cs="宋体"/>
          <w:sz w:val="28"/>
          <w:szCs w:val="28"/>
          <w:shd w:val="clear" w:color="auto" w:fill="FFFFFF"/>
        </w:rPr>
        <w:t>须知正文</w:t>
      </w:r>
    </w:p>
    <w:p w14:paraId="144E6FD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32950405">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一、总则</w:t>
      </w:r>
    </w:p>
    <w:p w14:paraId="6EB6BA9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1、适用范围</w:t>
      </w:r>
    </w:p>
    <w:p w14:paraId="4C4CA93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1.1适用于询价通知书载明项目的采购活动（以下简称：“本次采购活动”）。</w:t>
      </w:r>
    </w:p>
    <w:p w14:paraId="52A3DE5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2、定义</w:t>
      </w:r>
    </w:p>
    <w:p w14:paraId="5AD4A22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2.1“采购标的”指询价通知书载明的需要采购的货物。</w:t>
      </w:r>
    </w:p>
    <w:p w14:paraId="2B52053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2.2“采购人”系指本次采购项目的业主方；“采购代理机构”系指接受采购人委托，组织开展采购活动的代理机构。。</w:t>
      </w:r>
    </w:p>
    <w:p w14:paraId="29D311F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2.3“潜在供应商”指按照询价通知书第一章第7条规定进行报名且有意向参加本项目询价的供应商。</w:t>
      </w:r>
    </w:p>
    <w:p w14:paraId="4D3B4CB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2.4“供应商”指按照询价通知书第一章第7条规定进行报名并参加本项目询价的供应商。</w:t>
      </w:r>
    </w:p>
    <w:p w14:paraId="510E5E0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2.5“单位负责人”指单位法定代表人（供应商为法人的）或法律、法规规定代表单位行使职权的主要负责人（供应商为其他组织的）。</w:t>
      </w:r>
    </w:p>
    <w:p w14:paraId="7AC80B3C">
      <w:pPr>
        <w:pStyle w:val="12"/>
        <w:widowControl/>
        <w:spacing w:beforeAutospacing="0" w:afterAutospacing="0"/>
        <w:rPr>
          <w:rFonts w:ascii="宋体" w:hAnsi="宋体" w:eastAsia="宋体" w:cs="宋体"/>
          <w:shd w:val="clear" w:color="auto" w:fill="FFFFFF"/>
        </w:rPr>
      </w:pPr>
      <w:r>
        <w:rPr>
          <w:rFonts w:hint="eastAsia" w:ascii="宋体" w:hAnsi="宋体" w:eastAsia="宋体" w:cs="宋体"/>
          <w:shd w:val="clear" w:color="auto" w:fill="FFFFFF"/>
        </w:rPr>
        <w:t>2.6“供应商代表”指供应商（供应商为法人或其他组织的）的单位负责人或由其授权的委托代理人，即单位负责人授权书中载明的接受授权方。</w:t>
      </w:r>
    </w:p>
    <w:p w14:paraId="4A5479D5">
      <w:pPr>
        <w:pStyle w:val="12"/>
        <w:widowControl/>
        <w:spacing w:beforeAutospacing="0" w:afterAutospacing="0"/>
        <w:jc w:val="center"/>
        <w:rPr>
          <w:rFonts w:ascii="宋体" w:hAnsi="宋体" w:eastAsia="宋体" w:cs="宋体"/>
          <w:shd w:val="clear" w:color="auto" w:fill="FFFFFF"/>
        </w:rPr>
      </w:pPr>
    </w:p>
    <w:p w14:paraId="54AB1EF6">
      <w:pPr>
        <w:pStyle w:val="12"/>
        <w:widowControl/>
        <w:spacing w:beforeAutospacing="0" w:afterAutospacing="0"/>
        <w:jc w:val="center"/>
        <w:rPr>
          <w:rStyle w:val="18"/>
          <w:rFonts w:ascii="宋体" w:hAnsi="宋体" w:eastAsia="宋体" w:cs="宋体"/>
          <w:shd w:val="clear" w:color="auto" w:fill="FFFFFF"/>
        </w:rPr>
      </w:pPr>
      <w:r>
        <w:rPr>
          <w:rStyle w:val="18"/>
          <w:rFonts w:hint="eastAsia" w:ascii="宋体" w:hAnsi="宋体" w:eastAsia="宋体" w:cs="宋体"/>
          <w:shd w:val="clear" w:color="auto" w:fill="FFFFFF"/>
        </w:rPr>
        <w:t>二、供应商</w:t>
      </w:r>
    </w:p>
    <w:p w14:paraId="332607AE">
      <w:pPr>
        <w:pStyle w:val="12"/>
        <w:widowControl/>
        <w:spacing w:beforeAutospacing="0" w:afterAutospacing="0"/>
        <w:jc w:val="center"/>
        <w:rPr>
          <w:rFonts w:ascii="宋体" w:hAnsi="宋体" w:eastAsia="宋体" w:cs="宋体"/>
        </w:rPr>
      </w:pPr>
    </w:p>
    <w:p w14:paraId="24F3088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3、合格供应商</w:t>
      </w:r>
    </w:p>
    <w:p w14:paraId="6924F1A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3.1一般规定</w:t>
      </w:r>
    </w:p>
    <w:p w14:paraId="2F5AEEB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（1）供应商除了应遵守政府采购法及实施条例、政府采购非招标采购方式管理办法及财政部、福建省财政厅有关政府采购文件的规定外，还应遵守有关法律、法规和规章的强制性规定。</w:t>
      </w:r>
    </w:p>
    <w:p w14:paraId="3CD342E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（2）供应商的资格要求：详见询价通知书第一章。有任一项不满足的，</w:t>
      </w:r>
      <w:r>
        <w:rPr>
          <w:rStyle w:val="18"/>
          <w:rFonts w:hint="eastAsia" w:ascii="宋体" w:hAnsi="宋体" w:eastAsia="宋体" w:cs="宋体"/>
          <w:shd w:val="clear" w:color="auto" w:fill="FFFFFF"/>
        </w:rPr>
        <w:t>报价无效。</w:t>
      </w:r>
    </w:p>
    <w:p w14:paraId="0A4DF36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3.2若本项目接受联合体报价且供应商为联合体，则联合体各方除了应遵守本章第3.1条规定外，还应遵守下列规定：</w:t>
      </w:r>
    </w:p>
    <w:p w14:paraId="5977B29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（1）联合体各方应提交联合体协议，联合体协议应符合询价通知书规定。</w:t>
      </w:r>
    </w:p>
    <w:p w14:paraId="461C4CD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（2）联合体各方不得再单独参加或与其他供应商另外组成联合体参加同一合同项下的询价。</w:t>
      </w:r>
    </w:p>
    <w:p w14:paraId="175ED40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（3）联合体各方应共同与采购人签订政府采购合同，就政府采购合同约定的事项对采购人承担连带责任。</w:t>
      </w:r>
    </w:p>
    <w:p w14:paraId="19D97F5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3.3 单位负责人为同一人或存在直接控股、管理关系的不同供应商不得参加同一合同项下的询价。</w:t>
      </w:r>
    </w:p>
    <w:p w14:paraId="697FE54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4、询价费用</w:t>
      </w:r>
    </w:p>
    <w:p w14:paraId="26FEB96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4.1除询价通知书另有规定外，供应商应自行承担其参加本项目询价所涉及的一切费用。</w:t>
      </w:r>
    </w:p>
    <w:p w14:paraId="0029D94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4FA84661">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三、询价通知书</w:t>
      </w:r>
    </w:p>
    <w:p w14:paraId="427B3F6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5、询价通知书的组成</w:t>
      </w:r>
    </w:p>
    <w:p w14:paraId="7883BE8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5.1询价通知书由下述部分组成：</w:t>
      </w:r>
    </w:p>
    <w:p w14:paraId="4B0F3FD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第一章 询价邀请/邀请招标通知书</w:t>
      </w:r>
    </w:p>
    <w:p w14:paraId="77D2C81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第二章询价须知（表1、表2）</w:t>
      </w:r>
    </w:p>
    <w:p w14:paraId="68B7FC7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第三章评审</w:t>
      </w:r>
    </w:p>
    <w:p w14:paraId="5EE22AD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第四章询价内容及要求</w:t>
      </w:r>
    </w:p>
    <w:p w14:paraId="6235DF0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第五章政府采购合同</w:t>
      </w:r>
    </w:p>
    <w:p w14:paraId="780C5A1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第六章响应文件格式</w:t>
      </w:r>
    </w:p>
    <w:p w14:paraId="18D4B06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5.2询价通知书的澄清或修改</w:t>
      </w:r>
    </w:p>
    <w:p w14:paraId="31EE611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（1）采购代理机构可对已发出的询价通知书进行必要的澄清或修改。</w:t>
      </w:r>
    </w:p>
    <w:p w14:paraId="365EF55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14:paraId="6C1E8EB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6、更正公告</w:t>
      </w:r>
    </w:p>
    <w:p w14:paraId="5FBC33B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6.1若采购代理机构发布更正公告，则更正公告及其所发布的内容或信息（包括但不限于询价通知书的澄清或修改等）</w:t>
      </w:r>
      <w:r>
        <w:rPr>
          <w:rStyle w:val="18"/>
          <w:rFonts w:hint="eastAsia" w:ascii="宋体" w:hAnsi="宋体" w:eastAsia="宋体" w:cs="宋体"/>
          <w:shd w:val="clear" w:color="auto" w:fill="FFFFFF"/>
        </w:rPr>
        <w:t>作为询价通知书组成部分</w:t>
      </w:r>
      <w:r>
        <w:rPr>
          <w:rFonts w:hint="eastAsia" w:ascii="宋体" w:hAnsi="宋体" w:eastAsia="宋体" w:cs="宋体"/>
          <w:shd w:val="clear" w:color="auto" w:fill="FFFFFF"/>
        </w:rPr>
        <w:t>，对供应商具有约束力。</w:t>
      </w:r>
    </w:p>
    <w:p w14:paraId="67365BD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6.2更正公告作为采购代理机构通知所有潜在供应商的书面形式，潜在供应商务必随时关注询价通知书载明的指定媒体，以免遗漏。</w:t>
      </w:r>
    </w:p>
    <w:p w14:paraId="513D9220">
      <w:pPr>
        <w:pStyle w:val="12"/>
        <w:widowControl/>
        <w:spacing w:beforeAutospacing="0" w:afterAutospacing="0"/>
        <w:rPr>
          <w:rStyle w:val="18"/>
          <w:rFonts w:ascii="宋体" w:hAnsi="宋体" w:eastAsia="宋体" w:cs="宋体"/>
          <w:shd w:val="clear" w:color="auto" w:fill="FFFFFF"/>
        </w:rPr>
      </w:pPr>
      <w:r>
        <w:rPr>
          <w:rFonts w:hint="eastAsia" w:ascii="宋体" w:hAnsi="宋体" w:eastAsia="宋体" w:cs="宋体"/>
          <w:shd w:val="clear" w:color="auto" w:fill="FFFFFF"/>
        </w:rPr>
        <w:t> </w:t>
      </w:r>
    </w:p>
    <w:p w14:paraId="78728ECE">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四、报价响应文件的编制</w:t>
      </w:r>
    </w:p>
    <w:p w14:paraId="113386F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7、报价要求</w:t>
      </w:r>
    </w:p>
    <w:p w14:paraId="1E176E2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7.1供应商可对询价通知书载明的全部或部分合同包进行报价。</w:t>
      </w:r>
    </w:p>
    <w:p w14:paraId="356CB98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7.2下列情形之一供应商报价无效</w:t>
      </w:r>
    </w:p>
    <w:p w14:paraId="67B19C0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（1）报价时，同一个合同包内所有品目号的内容应完整，否则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1E22E81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（2）供应商代表只能接受一个供应商的授权参加报价，否则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09CB5C5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（3）单位负责人为同一人或存在直接控股、管理关系的不同供应商，不得同时参加同一合同项下的报价，否则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53C9FDF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（4）为本项目提供整体设计、规范编制或项目管理、监理、检测等服务的供应商，不得参加本项目除整体设计、规范编制和项目管理、监理、检测等服务之外的采购活动，否则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11BDACF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（5）列入失信被执行人、重大税收违法案件当事人名单、政府采购严重违法失信行为记录名单及其他不符合《中华人民共和国政府采购法》第二十二条规定条件的供应商，不得参加报价，否则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0C58398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（6）预算价作为最高限价。报价超出最高限价将导致</w:t>
      </w:r>
      <w:r>
        <w:rPr>
          <w:rStyle w:val="18"/>
          <w:rFonts w:hint="eastAsia" w:ascii="宋体" w:hAnsi="宋体" w:eastAsia="宋体" w:cs="宋体"/>
          <w:shd w:val="clear" w:color="auto" w:fill="FFFFFF"/>
        </w:rPr>
        <w:t>报价无效。</w:t>
      </w:r>
    </w:p>
    <w:p w14:paraId="495FD76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①除询价通知书另有规定外，预算金额应作为最高限价。</w:t>
      </w:r>
    </w:p>
    <w:p w14:paraId="2010BA4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②无论预算金额是否作为最高限价，最高限价均不得超出预算价。</w:t>
      </w:r>
    </w:p>
    <w:p w14:paraId="5574A49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（7）除询价通知书另有规定外，响应文件不能出现任何选择性的报价，即每一个合同包和品目号的采购标的都只能有一个报价。任何选择性的报价将导致</w:t>
      </w:r>
      <w:r>
        <w:rPr>
          <w:rStyle w:val="18"/>
          <w:rFonts w:hint="eastAsia" w:ascii="宋体" w:hAnsi="宋体" w:eastAsia="宋体" w:cs="宋体"/>
          <w:shd w:val="clear" w:color="auto" w:fill="FFFFFF"/>
        </w:rPr>
        <w:t>报价无效。</w:t>
      </w:r>
    </w:p>
    <w:p w14:paraId="2A62034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8供应商有下列情形之一的，视为相互恶意串通投标：</w:t>
      </w:r>
    </w:p>
    <w:p w14:paraId="0B05480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（1）不同供应商的响应文件由同一单位或个人编制；</w:t>
      </w:r>
    </w:p>
    <w:p w14:paraId="0C72D36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（2）不同供应商委托同一单位或个人办理投标事宜；</w:t>
      </w:r>
    </w:p>
    <w:p w14:paraId="7BFC7F1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（3）不同供应商的响应文件载明的项目管理成员为同一人；</w:t>
      </w:r>
    </w:p>
    <w:p w14:paraId="1AC9209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（4）不同供应商的响应文件异常一致或报价呈规律性差异；</w:t>
      </w:r>
    </w:p>
    <w:p w14:paraId="08378CA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（5）不同供应商的响应文件相互混装；</w:t>
      </w:r>
    </w:p>
    <w:p w14:paraId="40FBF05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（6）不同供应商的报价保证金从同一单位或个人的账户转出；</w:t>
      </w:r>
    </w:p>
    <w:p w14:paraId="01D538A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（7）有关法律、法规和规章规定的其他串通投标情形。</w:t>
      </w:r>
    </w:p>
    <w:p w14:paraId="5323E08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9、编制要求</w:t>
      </w:r>
    </w:p>
    <w:p w14:paraId="373DD01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9.1响应文件的编制</w:t>
      </w:r>
    </w:p>
    <w:p w14:paraId="4D1A51C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（1）供应商应先仔细阅读询价通知书的全部内容后，再进行响应文件的编制。</w:t>
      </w:r>
    </w:p>
    <w:p w14:paraId="408947E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（2）响应文件应按照本章第9.2条规定编制其组成部分。</w:t>
      </w:r>
    </w:p>
    <w:p w14:paraId="0042EAF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（3）响应文件应满足询价通知书提出的实质性要求和条件，并保证其所提交的全部资料是不可割离且真实、合法、有效、准确、完整和不具有任何误导性的，否则造成不利后果由供应商承担法律责任。</w:t>
      </w:r>
    </w:p>
    <w:p w14:paraId="43CA23F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9.2响应文件由下述部分组成,但不限于下列内容：</w:t>
      </w:r>
    </w:p>
    <w:p w14:paraId="1C1362B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（1）承诺函</w:t>
      </w:r>
    </w:p>
    <w:p w14:paraId="2802D3A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（2）报价一览表</w:t>
      </w:r>
    </w:p>
    <w:p w14:paraId="68D6D12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（3）分项报价表</w:t>
      </w:r>
    </w:p>
    <w:p w14:paraId="6275D74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（4）技术和服务要求响应表</w:t>
      </w:r>
    </w:p>
    <w:p w14:paraId="0912441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（5）商务条件响应表</w:t>
      </w:r>
    </w:p>
    <w:p w14:paraId="6D5F2F2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（6）供应商的资格及资信证明文件</w:t>
      </w:r>
    </w:p>
    <w:p w14:paraId="1105D97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（7）询价保证金</w:t>
      </w:r>
    </w:p>
    <w:p w14:paraId="354D0B5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（8）供应商提交的其他资料（若有）</w:t>
      </w:r>
    </w:p>
    <w:p w14:paraId="428858D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（9）按照询价通知书规定作为响应文件组成部分的其他内容（若有）</w:t>
      </w:r>
    </w:p>
    <w:p w14:paraId="69306C4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9.3响应文件的语言</w:t>
      </w:r>
    </w:p>
    <w:p w14:paraId="6398C36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（1）除询价通知书另有规定外，响应文件应使用中文文本，若有不同文本，以中文文本为准。</w:t>
      </w:r>
    </w:p>
    <w:p w14:paraId="537B3F2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24A8A1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9.4响应文件的份数：详见询价通知书第二章。</w:t>
      </w:r>
    </w:p>
    <w:p w14:paraId="7AD2801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9.5响应文件的格式</w:t>
      </w:r>
    </w:p>
    <w:p w14:paraId="5241B07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（1）除询价通知书另有规定外，响应文件应使用询价通知书第六章规定的格式。</w:t>
      </w:r>
    </w:p>
    <w:p w14:paraId="1C37C34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（2）除询价通知书另有规定外，响应文件的正本和全部副本均应使用不能擦去的墨料或墨水打印、书写或复印，其中：</w:t>
      </w:r>
    </w:p>
    <w:p w14:paraId="05C3B85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①正本应用A4幅面纸张打印装订，编制封面（封面标明“正本”字样）、索引、页码，并用胶装装订成册。</w:t>
      </w:r>
    </w:p>
    <w:p w14:paraId="3C60596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②副本应用A4幅面纸张打印装订，编制封面（封面标明“副本”字样）、索引、页码，并用胶装装订成册；副本可用正本的完整复印件，并与正本保持一致（若不一致，以正本为准）。</w:t>
      </w:r>
    </w:p>
    <w:p w14:paraId="49FAF0F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③允许散装或活页装订的内容或材料：详见询价通知书第二章。</w:t>
      </w:r>
    </w:p>
    <w:p w14:paraId="32BEBC84">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※除本章第9.5条第（2）款第③点规定情形之外，响应文件散装或活页装订将导致报价无效。</w:t>
      </w:r>
    </w:p>
    <w:p w14:paraId="121B780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（3）除询价通知书另有规定外，响应文件应使用人民币作为计量货币，计量单位应使用我国法定计量单位。</w:t>
      </w:r>
    </w:p>
    <w:p w14:paraId="237A6B5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（4）响应文件应由供应商代表签字并加盖供应商的单位公章。若供应商代表为单位负责人授权的委托代理人，应提供“单位负责人授权书”。</w:t>
      </w:r>
    </w:p>
    <w:p w14:paraId="1A60F13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（5）响应文件应没有涂改或行间插字，除非这些改动是根据采购方的指示进行的，或是为改正供应商造成的应修改的错误而进行的。若有前述改动，应按照下列规定之一对改动处进行处理：</w:t>
      </w:r>
    </w:p>
    <w:p w14:paraId="5E82105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①供应商代表签字确认；</w:t>
      </w:r>
    </w:p>
    <w:p w14:paraId="38DB938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②加盖供应商的单位公章或校正章。</w:t>
      </w:r>
    </w:p>
    <w:p w14:paraId="74EAAE0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9.6分包</w:t>
      </w:r>
    </w:p>
    <w:p w14:paraId="66028A1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（1）是否允许成交人进行分包：详见询价通知书第二章。</w:t>
      </w:r>
    </w:p>
    <w:p w14:paraId="42BB656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（2）若允许成交人进行分包且供应商拟在成交后进行分包，则供应商应在响应文件中载明关于非主体、非关键性工作分包及分包人资质条件的说明，否则视为不进行分包。</w:t>
      </w:r>
    </w:p>
    <w:p w14:paraId="6CE9261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9.7响应有效期</w:t>
      </w:r>
    </w:p>
    <w:p w14:paraId="4087286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（1）询价通知书载明的响应有效期：详见询价通知书第二章。</w:t>
      </w:r>
    </w:p>
    <w:p w14:paraId="1D7213D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（2）响应文件承诺的响应有效期不得少于询价通知书载明的响应有效期，否则</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3A47B03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2F6AEF0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9.8询价保证金</w:t>
      </w:r>
    </w:p>
    <w:p w14:paraId="57B1BC9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（1）询价保证金作为供应商按照询价通知书要求履行相应报价义务的约束及担保。</w:t>
      </w:r>
    </w:p>
    <w:p w14:paraId="5DEBB24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（2）询价保证金的有效期与响应文件承诺的响应有效期保持一致。</w:t>
      </w:r>
    </w:p>
    <w:p w14:paraId="6CC4001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（3）提交</w:t>
      </w:r>
    </w:p>
    <w:p w14:paraId="4818E29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①供应商应按照下列方式：</w:t>
      </w:r>
      <w:r>
        <w:rPr>
          <w:rFonts w:hint="eastAsia" w:ascii="宋体" w:hAnsi="宋体" w:eastAsia="宋体" w:cs="宋体"/>
          <w:u w:val="single"/>
        </w:rPr>
        <w:t xml:space="preserve">现场现金方式提交 </w:t>
      </w:r>
      <w:r>
        <w:rPr>
          <w:rFonts w:hint="eastAsia" w:ascii="宋体" w:hAnsi="宋体" w:eastAsia="宋体" w:cs="宋体"/>
          <w:shd w:val="clear" w:color="auto" w:fill="FFFFFF"/>
        </w:rPr>
        <w:t>向询价通知书载明的报价保证金具体金额详见询价通知书第一章。</w:t>
      </w:r>
    </w:p>
    <w:p w14:paraId="51D6CAA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②若本项目接受联合体询价且供应商为联合体，则联合体应按照本款第①、②点规定提交询价保证金。</w:t>
      </w:r>
    </w:p>
    <w:p w14:paraId="6507125A">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※未按照上述规定提交询价保证金将导致报价无效。</w:t>
      </w:r>
    </w:p>
    <w:p w14:paraId="0395C2F5">
      <w:pPr>
        <w:pStyle w:val="12"/>
        <w:widowControl/>
        <w:spacing w:beforeAutospacing="0" w:afterAutospacing="0"/>
        <w:rPr>
          <w:rFonts w:ascii="宋体" w:hAnsi="宋体" w:eastAsia="宋体" w:cs="宋体"/>
          <w:shd w:val="clear" w:color="auto" w:fill="FFFFFF"/>
        </w:rPr>
      </w:pPr>
    </w:p>
    <w:p w14:paraId="589541F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（4）退还</w:t>
      </w:r>
    </w:p>
    <w:p w14:paraId="53A82BB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①未成交人的询价保证金将在成交通知书发出之日起5个工作日内退回</w:t>
      </w:r>
      <w:r>
        <w:rPr>
          <w:rFonts w:hint="eastAsia" w:ascii="宋体" w:hAnsi="宋体" w:eastAsia="宋体" w:cs="宋体"/>
        </w:rPr>
        <w:t>未成交人</w:t>
      </w:r>
      <w:r>
        <w:rPr>
          <w:rFonts w:hint="eastAsia" w:ascii="宋体" w:hAnsi="宋体" w:eastAsia="宋体" w:cs="宋体"/>
          <w:shd w:val="clear" w:color="auto" w:fill="FFFFFF"/>
        </w:rPr>
        <w:t>。</w:t>
      </w:r>
    </w:p>
    <w:p w14:paraId="5F75961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②成交人的询价保证金将在政府采购合同签订之日起5个工作日内退回</w:t>
      </w:r>
      <w:r>
        <w:rPr>
          <w:rFonts w:hint="eastAsia" w:ascii="宋体" w:hAnsi="宋体" w:eastAsia="宋体" w:cs="宋体"/>
        </w:rPr>
        <w:t>成交人</w:t>
      </w:r>
      <w:r>
        <w:rPr>
          <w:rFonts w:hint="eastAsia" w:ascii="宋体" w:hAnsi="宋体" w:eastAsia="宋体" w:cs="宋体"/>
          <w:shd w:val="clear" w:color="auto" w:fill="FFFFFF"/>
        </w:rPr>
        <w:t>；签订之日以</w:t>
      </w:r>
      <w:r>
        <w:rPr>
          <w:rFonts w:hint="eastAsia" w:ascii="宋体" w:hAnsi="宋体" w:eastAsia="宋体" w:cs="宋体"/>
          <w:u w:val="single"/>
          <w:shd w:val="clear" w:color="auto" w:fill="FFFFFF"/>
        </w:rPr>
        <w:t>双方单位公示时间</w:t>
      </w:r>
      <w:r>
        <w:rPr>
          <w:rFonts w:hint="eastAsia" w:ascii="宋体" w:hAnsi="宋体" w:eastAsia="宋体" w:cs="宋体"/>
          <w:shd w:val="clear" w:color="auto" w:fill="FFFFFF"/>
        </w:rPr>
        <w:t>为准。</w:t>
      </w:r>
    </w:p>
    <w:p w14:paraId="5CDF426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③质疑或投诉涉及的供应商，若询价保证金尚未退还，则待质疑或投诉处理完毕后不计利息原额退还。</w:t>
      </w:r>
    </w:p>
    <w:p w14:paraId="52C9838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14:paraId="237AC1E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（6）有下列情形之一的，询价保证金将不予退还：</w:t>
      </w:r>
    </w:p>
    <w:p w14:paraId="1C42693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①供应商恶意串通投标的；</w:t>
      </w:r>
    </w:p>
    <w:p w14:paraId="30B3E49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②供应商提供虚假材料的；</w:t>
      </w:r>
    </w:p>
    <w:p w14:paraId="249E67B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③供应商采取不正当手段诋毁、排挤其他供应商；</w:t>
      </w:r>
    </w:p>
    <w:p w14:paraId="62CA68A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④提交响应文件截止时间后，供应商在响应有效期内撤销响应文件的；</w:t>
      </w:r>
    </w:p>
    <w:p w14:paraId="631A482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⑤供应商不接受询价小组按照询价通知书规定对报价错误之处进行修正的；</w:t>
      </w:r>
    </w:p>
    <w:p w14:paraId="31E0990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⑥询价通知书规定的其他不予退还情形的；</w:t>
      </w:r>
    </w:p>
    <w:p w14:paraId="59A867D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⑦成交人有下列情形之一的；</w:t>
      </w:r>
    </w:p>
    <w:p w14:paraId="5AE3E7D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a.除不可抗力外，因成交人自身原因未在成交通知书要求的期限内与采购人签订政府采购合同；</w:t>
      </w:r>
    </w:p>
    <w:p w14:paraId="19BE138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b.未按照询价通知书、响应文件的约定签订政府采购合同或提交履约保证金。</w:t>
      </w:r>
    </w:p>
    <w:p w14:paraId="3A6716D1">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※若上述询价保证金不予退还情形给采购代理机构造成损失，则供应商还要承担相应的赔偿责任。</w:t>
      </w:r>
    </w:p>
    <w:p w14:paraId="644896F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9.9响应文件的提交</w:t>
      </w:r>
    </w:p>
    <w:p w14:paraId="49D56DA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（1）一个供应商只能提交一个响应文件，并按照询价通知书第一章规定将其送达。</w:t>
      </w:r>
    </w:p>
    <w:p w14:paraId="52FEB7B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（2）密封及其标记的具体形式：详见询价通知书第二章。</w:t>
      </w:r>
    </w:p>
    <w:p w14:paraId="2F00F69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9.10响应文件的补充、修改或撤回</w:t>
      </w:r>
    </w:p>
    <w:p w14:paraId="4ADB5EC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（1）提交响应文件截止时间前，供应商可对所提交的响应文件进行补充、修改或撤回，并书面通知采购代理机构。</w:t>
      </w:r>
    </w:p>
    <w:p w14:paraId="2BDA4FF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（2）补充、修改的内容应按照本章第9.5条第（4）款规定进行签章，并按照本章第9.9条规定提交，</w:t>
      </w:r>
      <w:r>
        <w:rPr>
          <w:rStyle w:val="18"/>
          <w:rFonts w:hint="eastAsia" w:ascii="宋体" w:hAnsi="宋体" w:eastAsia="宋体" w:cs="宋体"/>
          <w:shd w:val="clear" w:color="auto" w:fill="FFFFFF"/>
        </w:rPr>
        <w:t>否则将被拒收。</w:t>
      </w:r>
    </w:p>
    <w:p w14:paraId="0491E9C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（3）补充、修改的内容</w:t>
      </w:r>
      <w:r>
        <w:rPr>
          <w:rStyle w:val="18"/>
          <w:rFonts w:hint="eastAsia" w:ascii="宋体" w:hAnsi="宋体" w:eastAsia="宋体" w:cs="宋体"/>
          <w:shd w:val="clear" w:color="auto" w:fill="FFFFFF"/>
        </w:rPr>
        <w:t>作为响应文件组成部分。</w:t>
      </w:r>
    </w:p>
    <w:p w14:paraId="015FED6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9.11除询价通知书另有规定外，有下列情形之一的，</w:t>
      </w:r>
      <w:r>
        <w:rPr>
          <w:rStyle w:val="18"/>
          <w:rFonts w:hint="eastAsia" w:ascii="宋体" w:hAnsi="宋体" w:eastAsia="宋体" w:cs="宋体"/>
          <w:shd w:val="clear" w:color="auto" w:fill="FFFFFF"/>
        </w:rPr>
        <w:t>报价无效</w:t>
      </w:r>
      <w:r>
        <w:rPr>
          <w:rFonts w:hint="eastAsia" w:ascii="宋体" w:hAnsi="宋体" w:eastAsia="宋体" w:cs="宋体"/>
          <w:shd w:val="clear" w:color="auto" w:fill="FFFFFF"/>
        </w:rPr>
        <w:t>：</w:t>
      </w:r>
    </w:p>
    <w:p w14:paraId="1347D31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（1）询价保证金未按照规定提交的；</w:t>
      </w:r>
    </w:p>
    <w:p w14:paraId="64B73E1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（2）响应文件散装或活页装订的；</w:t>
      </w:r>
    </w:p>
    <w:p w14:paraId="77289E3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（3）不具备询价通知书中规定的资格要求的；</w:t>
      </w:r>
    </w:p>
    <w:p w14:paraId="0663E55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（4）报价超过询价通知书中规定的最高限价的；</w:t>
      </w:r>
    </w:p>
    <w:p w14:paraId="4D29381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（5）响应文件含有采购人不能接受的附加条件的；</w:t>
      </w:r>
    </w:p>
    <w:p w14:paraId="545A4FD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（6）响应文件不符合有关法律、法规和规章或询价通知书中规定的其他实质性要求的。</w:t>
      </w:r>
    </w:p>
    <w:p w14:paraId="16BF980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58E31D21">
      <w:pPr>
        <w:jc w:val="center"/>
        <w:rPr>
          <w:rFonts w:ascii="宋体" w:hAnsi="宋体" w:eastAsia="宋体" w:cs="宋体"/>
        </w:rPr>
      </w:pPr>
      <w:r>
        <w:rPr>
          <w:rStyle w:val="18"/>
          <w:rFonts w:hint="eastAsia" w:ascii="宋体" w:hAnsi="宋体" w:eastAsia="宋体" w:cs="宋体"/>
          <w:sz w:val="24"/>
          <w:shd w:val="clear" w:color="auto" w:fill="FFFFFF"/>
        </w:rPr>
        <w:t>五、报价会</w:t>
      </w:r>
    </w:p>
    <w:p w14:paraId="51406D6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10、报价</w:t>
      </w:r>
    </w:p>
    <w:p w14:paraId="66FAD13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10.1报价在询价通知书载明的询价时间及地点进行。</w:t>
      </w:r>
    </w:p>
    <w:p w14:paraId="468A82C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10.2提交响应文件截止时间后，参加询价的供应商不足三家的，不进行响应文件开启活动。同时，本次采购活动终止，采购代理机构将依法组织后续采购活动（包括但不限于重新采购、采用其他方式采购、终止采购等）。</w:t>
      </w:r>
    </w:p>
    <w:p w14:paraId="5D6D311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10.3报价会由采购代理机构主持。报价会的主持人、唱标人、记录人及工作人员均由采购代理机构派出，现场监督人员由采购人派出；参加询价的供应商也应派出代表参加，未参加的，视同认可报价会结果。</w:t>
      </w:r>
    </w:p>
    <w:p w14:paraId="4A9E442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10.4参加报价会的供应商代表应签到，非供应商不参加报价会。</w:t>
      </w:r>
    </w:p>
    <w:p w14:paraId="6AF6452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10.5报价会应遵守下列规定：</w:t>
      </w:r>
    </w:p>
    <w:p w14:paraId="7A514D2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6EEB65E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（2）唱标时，唱标人先宣读各供应商关于响应文件补充、修改或撤回的书面通知（若有），再宣读各供应商名称、报价和询价通知书规定的需要宣布的其他内容，记录人对唱标内容作记录。</w:t>
      </w:r>
    </w:p>
    <w:p w14:paraId="4D2242A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（3）唱标结束后，供应商代表应对记录进行签字确认。供应商代表的签字确认，视为供应商对报价过程及记录予以认可。供应商代表拒绝签字确认且无合法理由，亦视为供应商对报价过程及记录予以认可。</w:t>
      </w:r>
    </w:p>
    <w:p w14:paraId="162E4AE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（4）供应商代表对报价过程或记录若有异议，应以书面形式当场向主持人提出，否则，视为供应商对报价过程及记录予以认可。</w:t>
      </w:r>
    </w:p>
    <w:p w14:paraId="371C39C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（5）若供应商代表未参加报价会（包括但不限于供应商派出的人员不是供应商代表），则视为供应商对报价过程及记录予以认可。</w:t>
      </w:r>
    </w:p>
    <w:p w14:paraId="76AF07EF">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※若出现本条第（3）、（4）、（5）款规定情形</w:t>
      </w:r>
      <w:r>
        <w:rPr>
          <w:rFonts w:hint="eastAsia" w:ascii="宋体" w:hAnsi="宋体" w:eastAsia="宋体" w:cs="宋体"/>
          <w:shd w:val="clear" w:color="auto" w:fill="FFFFFF"/>
        </w:rPr>
        <w:t>，</w:t>
      </w:r>
      <w:r>
        <w:rPr>
          <w:rStyle w:val="18"/>
          <w:rFonts w:hint="eastAsia" w:ascii="宋体" w:hAnsi="宋体" w:eastAsia="宋体" w:cs="宋体"/>
          <w:shd w:val="clear" w:color="auto" w:fill="FFFFFF"/>
        </w:rPr>
        <w:t>则供应商不得在报价会后以响应文件的提交、响应文件的密封、采购方报价及报价会过程或记录等有关事由向采购方提出任何异议或要求（包括质疑）。</w:t>
      </w:r>
    </w:p>
    <w:p w14:paraId="3F7ADED9">
      <w:pPr>
        <w:pStyle w:val="12"/>
        <w:widowControl/>
        <w:spacing w:beforeAutospacing="0" w:afterAutospacing="0"/>
        <w:rPr>
          <w:rStyle w:val="18"/>
          <w:rFonts w:ascii="宋体" w:hAnsi="宋体" w:eastAsia="宋体" w:cs="宋体"/>
          <w:shd w:val="clear" w:color="auto" w:fill="FFFFFF"/>
        </w:rPr>
      </w:pPr>
      <w:r>
        <w:rPr>
          <w:rFonts w:hint="eastAsia" w:ascii="宋体" w:hAnsi="宋体" w:eastAsia="宋体" w:cs="宋体"/>
          <w:shd w:val="clear" w:color="auto" w:fill="FFFFFF"/>
        </w:rPr>
        <w:t> </w:t>
      </w:r>
    </w:p>
    <w:p w14:paraId="45EA4089">
      <w:pPr>
        <w:rPr>
          <w:rStyle w:val="18"/>
          <w:rFonts w:ascii="宋体" w:hAnsi="宋体" w:eastAsia="宋体" w:cs="宋体"/>
          <w:b w:val="0"/>
          <w:shd w:val="clear" w:color="auto" w:fill="FFFFFF"/>
        </w:rPr>
      </w:pPr>
    </w:p>
    <w:p w14:paraId="176C3AA3">
      <w:pPr>
        <w:jc w:val="center"/>
        <w:rPr>
          <w:rStyle w:val="18"/>
          <w:rFonts w:ascii="宋体" w:hAnsi="宋体" w:eastAsia="宋体" w:cs="宋体"/>
          <w:shd w:val="clear" w:color="auto" w:fill="FFFFFF"/>
        </w:rPr>
      </w:pPr>
      <w:r>
        <w:rPr>
          <w:rStyle w:val="18"/>
          <w:rFonts w:hint="eastAsia" w:ascii="宋体" w:hAnsi="宋体" w:eastAsia="宋体" w:cs="宋体"/>
          <w:shd w:val="clear" w:color="auto" w:fill="FFFFFF"/>
        </w:rPr>
        <w:t>六、成交与政府采购合同</w:t>
      </w:r>
    </w:p>
    <w:p w14:paraId="53E6E54E">
      <w:pPr>
        <w:pStyle w:val="21"/>
      </w:pPr>
    </w:p>
    <w:p w14:paraId="7E4A3EE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11、成交</w:t>
      </w:r>
    </w:p>
    <w:p w14:paraId="275F6C3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14:paraId="7F5DDC1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11.2询价终止：</w:t>
      </w:r>
    </w:p>
    <w:p w14:paraId="6CD8DA7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（1）出现下列情形之一的，采购代理机构应当终止邀请招标活动，发布项目终止公告并说明原因，重新开展采购活动：</w:t>
      </w:r>
    </w:p>
    <w:p w14:paraId="354CDFE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①因情况变化，不再符合规定的邀请招标方式适用情形的；</w:t>
      </w:r>
    </w:p>
    <w:p w14:paraId="276EEA8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②出现影响采购公正的违法、违规行为的；</w:t>
      </w:r>
    </w:p>
    <w:p w14:paraId="774C842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③在采购过程中符合竞争要求的供应商或报价未超过采购最高限价的供应商不足3家的。</w:t>
      </w:r>
    </w:p>
    <w:p w14:paraId="4CC09424">
      <w:pPr>
        <w:pStyle w:val="12"/>
        <w:widowControl/>
        <w:spacing w:beforeAutospacing="0" w:afterAutospacing="0"/>
        <w:rPr>
          <w:rFonts w:ascii="宋体" w:hAnsi="宋体" w:eastAsia="宋体" w:cs="宋体"/>
          <w:shd w:val="clear" w:color="auto" w:fill="FFFFFF"/>
        </w:rPr>
      </w:pPr>
      <w:r>
        <w:rPr>
          <w:rFonts w:hint="eastAsia" w:ascii="宋体" w:hAnsi="宋体" w:eastAsia="宋体" w:cs="宋体"/>
          <w:shd w:val="clear" w:color="auto" w:fill="FFFFFF"/>
        </w:rPr>
        <w:t>（2）因重大变故，采购任务取消的，采购代理机构应当终止采购活动，并通知所有参加采购活动的供应商 </w:t>
      </w:r>
    </w:p>
    <w:p w14:paraId="009F6AD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11.3成交公告</w:t>
      </w:r>
    </w:p>
    <w:p w14:paraId="0702B44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（1）成交人确定之日起2个工作日内，采购代理机构将在询价通知书载明的指定媒体以成交公告的形式发布成交结果。</w:t>
      </w:r>
    </w:p>
    <w:p w14:paraId="6EE6D6E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（2）成交公告的公告期限为1个工作日。</w:t>
      </w:r>
    </w:p>
    <w:p w14:paraId="72A3353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（3）成交公告同时作为采购代理机构通知除成交人外的其他供应商没有成交的书面形式。</w:t>
      </w:r>
    </w:p>
    <w:p w14:paraId="6E9124B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11.4成交通知书</w:t>
      </w:r>
    </w:p>
    <w:p w14:paraId="6383135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（1）成交公告发布的同时，采购代理机构将向成交人发出成交通知书。</w:t>
      </w:r>
    </w:p>
    <w:p w14:paraId="4CB814B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（2）成交通知书对采购人和成交人具有同等法律效力。</w:t>
      </w:r>
    </w:p>
    <w:p w14:paraId="68465A9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（3）成交通知书发出后，成交人放弃成交的，应依法承担法律责任。</w:t>
      </w:r>
    </w:p>
    <w:p w14:paraId="2894DDC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12、政府采购合同</w:t>
      </w:r>
    </w:p>
    <w:p w14:paraId="53D5276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12.1签订政府采购合同应遵守政府采购法及实施条例的规定，不得对询价通知书和成交人的响应文件作实质性修改。采购人不得提出任何不合理要求作为政府采购合同的签订条件。</w:t>
      </w:r>
    </w:p>
    <w:p w14:paraId="18842FD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12.2签订时限：自成交通知书发出之日起30个日历日内。</w:t>
      </w:r>
    </w:p>
    <w:p w14:paraId="2F72B87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12.3政府采购合同的履行、违约责任和解决争议的方法等适用合同法。</w:t>
      </w:r>
    </w:p>
    <w:p w14:paraId="373D12F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12.4政府采购合同履行过程中，采购人若需追加与合同标的相同的货物或服务，则追加采购金额不得超过原合同采购金额的10%。</w:t>
      </w:r>
    </w:p>
    <w:p w14:paraId="7E3363E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12.5成交人在政府采购合同履行过程中应遵守有关法律、法规和规章的强制性规定（即使前述强制性规定有可能在询价通知书中未予列明）。</w:t>
      </w:r>
    </w:p>
    <w:p w14:paraId="2994C0E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12.6成交人有下列情形之一的，应依法承担违约责任：</w:t>
      </w:r>
    </w:p>
    <w:p w14:paraId="5E4A542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（1）在履行期限届满前，明确表示或以自己的行为表明不履行合同；</w:t>
      </w:r>
    </w:p>
    <w:p w14:paraId="5349D79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（2）迟延履行合同，经催告后在合理期限内仍未履行；</w:t>
      </w:r>
    </w:p>
    <w:p w14:paraId="1C8FC15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（3）有其他违约行为致使不能实现合同目的；</w:t>
      </w:r>
    </w:p>
    <w:p w14:paraId="186C2562">
      <w:pPr>
        <w:pStyle w:val="12"/>
        <w:widowControl/>
        <w:spacing w:beforeAutospacing="0" w:afterAutospacing="0"/>
        <w:rPr>
          <w:rStyle w:val="18"/>
          <w:rFonts w:ascii="宋体" w:hAnsi="宋体" w:eastAsia="宋体" w:cs="宋体"/>
          <w:shd w:val="clear" w:color="auto" w:fill="FFFFFF"/>
        </w:rPr>
      </w:pPr>
      <w:r>
        <w:rPr>
          <w:rFonts w:hint="eastAsia" w:ascii="宋体" w:hAnsi="宋体" w:eastAsia="宋体" w:cs="宋体"/>
          <w:shd w:val="clear" w:color="auto" w:fill="FFFFFF"/>
        </w:rPr>
        <w:t>（4）将合同转包，或未经采购人同意采取分包方式履行合同。</w:t>
      </w:r>
    </w:p>
    <w:p w14:paraId="3F9F4727">
      <w:pPr>
        <w:rPr>
          <w:rStyle w:val="18"/>
          <w:rFonts w:ascii="宋体" w:hAnsi="宋体" w:eastAsia="宋体" w:cs="宋体"/>
          <w:sz w:val="24"/>
          <w:shd w:val="clear" w:color="auto" w:fill="FFFFFF"/>
        </w:rPr>
      </w:pPr>
    </w:p>
    <w:p w14:paraId="6A96ACF1">
      <w:pPr>
        <w:rPr>
          <w:rStyle w:val="18"/>
          <w:rFonts w:ascii="宋体" w:hAnsi="宋体" w:eastAsia="宋体" w:cs="宋体"/>
          <w:shd w:val="clear" w:color="auto" w:fill="FFFFFF"/>
        </w:rPr>
      </w:pPr>
    </w:p>
    <w:p w14:paraId="02586B02">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七、询问、质疑与投诉</w:t>
      </w:r>
    </w:p>
    <w:p w14:paraId="120FE18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13、询问</w:t>
      </w:r>
    </w:p>
    <w:p w14:paraId="2EEAB84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13.1潜在供应商或供应商对本次采购活动的有关事项若有疑问，可向采购代理机构提出询问，采购代理机构将按照政府采购法及实施条例的有关规定进行答复。</w:t>
      </w:r>
    </w:p>
    <w:p w14:paraId="77F74E6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14、质疑</w:t>
      </w:r>
    </w:p>
    <w:p w14:paraId="697BE5D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14.1质疑应在政府采购法及实施条例规定的时限内提出，并符合下列条件：</w:t>
      </w:r>
    </w:p>
    <w:p w14:paraId="2992936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（1）对询价通知书提出质疑的，质疑人应为潜在供应商，且两者的身份、名称等均应保持一致。对采购过程、结果提出质疑的，质疑人应为供应商，且两者的身份、名称等均应保持一致。</w:t>
      </w:r>
    </w:p>
    <w:p w14:paraId="44E0E30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（2）质疑人应按照询价通知书第二章规定方式提交质疑函原件。</w:t>
      </w:r>
    </w:p>
    <w:p w14:paraId="63DD9D6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（3）质疑函应包括下列主要内容：</w:t>
      </w:r>
    </w:p>
    <w:p w14:paraId="3E075C5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①质疑人的基本信息，至少包括：全称、地址、邮政编码等；</w:t>
      </w:r>
    </w:p>
    <w:p w14:paraId="554654C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②所质疑项目的基本信息，至少包括：项目编号、项目名称等；</w:t>
      </w:r>
    </w:p>
    <w:p w14:paraId="5193B3F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③所质疑的具体事项（以下简称：“质疑事项”）；</w:t>
      </w:r>
    </w:p>
    <w:p w14:paraId="37DCE8D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针对质疑事项提出的明确请求，前述明确请求指质疑人提出质疑的目的、希望采购代理机构对其质疑作出的处理结果，如：暂停邀请招标活动、修改询价通知书、停止或纠正违法违规行为、成交结果无效、废标、重新开展采购活动等；</w:t>
      </w:r>
    </w:p>
    <w:p w14:paraId="40F1A32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⑤针对质疑事项导致质疑人自身权益受到损害的必要证明材料，至少包括：</w:t>
      </w:r>
    </w:p>
    <w:p w14:paraId="6BAA406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14:paraId="483837A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b.其他证明材料，包括但不限于下列材料：</w:t>
      </w:r>
    </w:p>
    <w:p w14:paraId="766A9AE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b1所质疑的具体事项是与自已有利害关系的证明材料；</w:t>
      </w:r>
    </w:p>
    <w:p w14:paraId="4CC4528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b2质疑函所述事实存在的证明材料，如：采购文件、采购过程或成交结果违法违规或不符合采购文件要求等证明材料；</w:t>
      </w:r>
    </w:p>
    <w:p w14:paraId="7F90764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b3依法应终止采购程序的证明材料；</w:t>
      </w:r>
    </w:p>
    <w:p w14:paraId="1924850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b4应重新采购的证明材料；</w:t>
      </w:r>
    </w:p>
    <w:p w14:paraId="396F544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b5采购文件、采购过程或成交、成交结果损害自已合法权益的证明材料等；</w:t>
      </w:r>
    </w:p>
    <w:p w14:paraId="084DC9C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8"/>
          <w:rFonts w:hint="eastAsia" w:ascii="宋体" w:hAnsi="宋体" w:eastAsia="宋体" w:cs="宋体"/>
          <w:shd w:val="clear" w:color="auto" w:fill="FFFFFF"/>
        </w:rPr>
        <w:t>视为无效</w:t>
      </w:r>
      <w:r>
        <w:rPr>
          <w:rFonts w:hint="eastAsia" w:ascii="宋体" w:hAnsi="宋体" w:eastAsia="宋体" w:cs="宋体"/>
          <w:shd w:val="clear" w:color="auto" w:fill="FFFFFF"/>
        </w:rPr>
        <w:t>）。</w:t>
      </w:r>
    </w:p>
    <w:p w14:paraId="1B0F628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⑥质疑人代表及其联系方式的信息，至少包括：姓名、手机、电子信箱、邮寄地址等。</w:t>
      </w:r>
    </w:p>
    <w:p w14:paraId="260DF54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14.2对不符合本章第14.1条规定的质疑，采购代理机构将按照下列规定进行处理：</w:t>
      </w:r>
    </w:p>
    <w:p w14:paraId="4803C3F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（1）未按照规定提交的，书面告知质疑人不予受理及其理由。</w:t>
      </w:r>
    </w:p>
    <w:p w14:paraId="11478FB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（2）内容不符合规定的，告知质疑人修改、补充后在规定时限内重新提交质疑函原件。</w:t>
      </w:r>
    </w:p>
    <w:p w14:paraId="5BD054E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14.3对符合本章第14.1条规定的质疑，采购代理机构将按照政府采购法及实施条例的有关规定进行答复。</w:t>
      </w:r>
    </w:p>
    <w:p w14:paraId="0BEEDFD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14.4询价通知书的质疑：详见询价通知书第二章。</w:t>
      </w:r>
    </w:p>
    <w:p w14:paraId="08FCB2B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15、投诉</w:t>
      </w:r>
    </w:p>
    <w:p w14:paraId="2AEDA2D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15.1若对质疑答复不满意或质疑答复未在答复期限内作出，质疑人可在答复期限届满之日起15个工作日内向询价通知书第二章载明的监督管理部门投诉。</w:t>
      </w:r>
    </w:p>
    <w:p w14:paraId="4F87713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15.2投诉应有明确的请求和必要的证明材料，投诉的事项不得超出已质疑事项的范围。</w:t>
      </w:r>
    </w:p>
    <w:p w14:paraId="50E89CEC">
      <w:pPr>
        <w:pStyle w:val="12"/>
        <w:widowControl/>
        <w:spacing w:beforeAutospacing="0" w:afterAutospacing="0"/>
        <w:rPr>
          <w:rStyle w:val="18"/>
          <w:rFonts w:ascii="宋体" w:hAnsi="宋体" w:eastAsia="宋体" w:cs="宋体"/>
          <w:shd w:val="clear" w:color="auto" w:fill="FFFFFF"/>
        </w:rPr>
      </w:pPr>
      <w:r>
        <w:rPr>
          <w:rFonts w:hint="eastAsia" w:ascii="宋体" w:hAnsi="宋体" w:eastAsia="宋体" w:cs="宋体"/>
          <w:shd w:val="clear" w:color="auto" w:fill="FFFFFF"/>
        </w:rPr>
        <w:t> </w:t>
      </w:r>
    </w:p>
    <w:p w14:paraId="167A4202">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八、政府采购政策</w:t>
      </w:r>
    </w:p>
    <w:p w14:paraId="163A112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16、政府采购政策由财政部根据国家的经济和社会发展政策并会同国家有关部委制定，包括但不限于下列管理办法或措施：</w:t>
      </w:r>
    </w:p>
    <w:p w14:paraId="5703483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16.1进口产品指通过中国海关报关验放进入中国境内且产自关境外的产品，其中：</w:t>
      </w:r>
    </w:p>
    <w:p w14:paraId="7B220B7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F5AC67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（2）凡在海关特殊监管区域内企业生产或加工（包括从境外进口料件）销往境内其他地区的产品，不作为政府采购项下进口产品。</w:t>
      </w:r>
    </w:p>
    <w:p w14:paraId="384AFCE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（3）对从境外进入海关特殊监管区域，再经办理报关手续后从海关特殊监管区进入境内其他地区的产品，认定为进口产品。</w:t>
      </w:r>
    </w:p>
    <w:p w14:paraId="2A543A7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（4）询价通知书列明不允许或未列明允许进口产品参加报价的，均视为拒绝进口产品参加报价。</w:t>
      </w:r>
    </w:p>
    <w:p w14:paraId="6113EB9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1E54D67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BD1C6C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16.4符合财政部、工信部文件（财库[2011]181号）规定的</w:t>
      </w:r>
      <w:r>
        <w:rPr>
          <w:rStyle w:val="18"/>
          <w:rFonts w:hint="eastAsia" w:ascii="宋体" w:hAnsi="宋体" w:eastAsia="宋体" w:cs="宋体"/>
          <w:shd w:val="clear" w:color="auto" w:fill="FFFFFF"/>
        </w:rPr>
        <w:t>小型、微型企业</w:t>
      </w:r>
      <w:r>
        <w:rPr>
          <w:rFonts w:hint="eastAsia" w:ascii="宋体" w:hAnsi="宋体" w:eastAsia="宋体" w:cs="宋体"/>
          <w:shd w:val="clear" w:color="auto" w:fill="FFFFFF"/>
        </w:rPr>
        <w:t>可享受扶持政策（如：预留份额、评审中价格扣除等）。符合财政部、司法部文件（财库[2014]68号）规定的监狱企业（以下简称：</w:t>
      </w:r>
      <w:r>
        <w:rPr>
          <w:rStyle w:val="18"/>
          <w:rFonts w:hint="eastAsia" w:ascii="宋体" w:hAnsi="宋体" w:eastAsia="宋体" w:cs="宋体"/>
          <w:shd w:val="clear" w:color="auto" w:fill="FFFFFF"/>
        </w:rPr>
        <w:t>“监狱企业”</w:t>
      </w:r>
      <w:r>
        <w:rPr>
          <w:rFonts w:hint="eastAsia" w:ascii="宋体" w:hAnsi="宋体" w:eastAsia="宋体" w:cs="宋体"/>
          <w:shd w:val="clear" w:color="auto" w:fill="FFFFFF"/>
        </w:rPr>
        <w:t>）亦可享受前述扶持政策。符合财政部、民政部、中国残联文件（财库[2017]141号）规定的残疾人福利性单位（以下简称：</w:t>
      </w:r>
      <w:r>
        <w:rPr>
          <w:rStyle w:val="18"/>
          <w:rFonts w:hint="eastAsia" w:ascii="宋体" w:hAnsi="宋体" w:eastAsia="宋体" w:cs="宋体"/>
          <w:shd w:val="clear" w:color="auto" w:fill="FFFFFF"/>
        </w:rPr>
        <w:t>“残疾人福利性单位”</w:t>
      </w:r>
      <w:r>
        <w:rPr>
          <w:rFonts w:hint="eastAsia" w:ascii="宋体" w:hAnsi="宋体" w:eastAsia="宋体" w:cs="宋体"/>
          <w:shd w:val="clear" w:color="auto" w:fill="FFFFFF"/>
        </w:rPr>
        <w:t>）亦可享受前述扶持政策。其中：</w:t>
      </w:r>
    </w:p>
    <w:p w14:paraId="269A9C3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（1）中小企业指同时符合下列条件的中型、小型、微型企业：</w:t>
      </w:r>
    </w:p>
    <w:p w14:paraId="471FFD2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①符合《工业和信息化部、国家统计局、国家发展和改革委员会、财政部关于印发中小企业划型标准规定的通知》（工信部联企业[2011]300号）规定的划分标准；</w:t>
      </w:r>
    </w:p>
    <w:p w14:paraId="715BDE0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②提供本企业制造的货物、承担的工程或服务，或提供其他中小企业制造的货物。本项所称货物不包括使用大型企业注册商标的货物。小型、微型企业提供中型企业制造的货物，视同中型企业。</w:t>
      </w:r>
    </w:p>
    <w:p w14:paraId="36684C2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87F88C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①监狱企业参加采购活动时，应提供由省级以上监狱管理局、戒毒管理局（含新疆生产建设兵团）出具的属于监狱企业的证明文件。</w:t>
      </w:r>
    </w:p>
    <w:p w14:paraId="5317096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②监狱企业视同小型、微型企业。</w:t>
      </w:r>
    </w:p>
    <w:p w14:paraId="7A35033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（3）残疾人福利性单位指同时符合下列条件的单位：</w:t>
      </w:r>
    </w:p>
    <w:p w14:paraId="1C27B7B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①安置的残疾人占本单位在职职工人数的比例不低于25%（含25%），并且安置的残疾人人数不少于10人（含10人）；</w:t>
      </w:r>
    </w:p>
    <w:p w14:paraId="204016B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②依法与安置的每位残疾人签订了一年以上（含一年）的劳动合同或服务协议；</w:t>
      </w:r>
    </w:p>
    <w:p w14:paraId="5A96FEB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③为安置的每位残疾人按月足额缴纳了基本养老保险、基本医疗保险、失业保险、工伤保险和生育保险等社会保险费；</w:t>
      </w:r>
    </w:p>
    <w:p w14:paraId="23CF48C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④通过银行等金融机构向安置的每位残疾人，按月支付了不低于单位所在区县适用的经省级人民政府批准的月最低工资标准的工资；</w:t>
      </w:r>
    </w:p>
    <w:p w14:paraId="2811E651">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⑤提供本单位制造的货物、承担的工程或服务，或提供其他残疾人福利性单位制造的货物（不包括使用非残疾人福利性单位注册商标的货物）。</w:t>
      </w:r>
    </w:p>
    <w:p w14:paraId="3766CCB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F1821A6">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FA341A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16.5信用记录指由财政部确定的有关网站提供的相关主体信用信息。信用记录的查询及使用应符合财政部文件（财库[2016]125号）规定。</w:t>
      </w:r>
    </w:p>
    <w:p w14:paraId="597BF8D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16.6为落实政府采购政策需满足的要求：详见询价通知书第一章。</w:t>
      </w:r>
    </w:p>
    <w:p w14:paraId="65F8099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36716C97">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九、本项目的有关信息</w:t>
      </w:r>
    </w:p>
    <w:p w14:paraId="2C4CB7E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14:paraId="532F073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17.1指定媒体：详见询价通知书第二章。</w:t>
      </w:r>
    </w:p>
    <w:p w14:paraId="545B93A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5B6A7024">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十、其他事项</w:t>
      </w:r>
    </w:p>
    <w:p w14:paraId="537F6B28">
      <w:pPr>
        <w:pStyle w:val="12"/>
        <w:widowControl/>
        <w:spacing w:beforeAutospacing="0" w:afterAutospacing="0"/>
        <w:rPr>
          <w:rFonts w:ascii="宋体" w:hAnsi="宋体" w:eastAsia="宋体" w:cs="宋体"/>
          <w:shd w:val="clear" w:color="auto" w:fill="FFFFFF"/>
        </w:rPr>
      </w:pPr>
      <w:r>
        <w:rPr>
          <w:rFonts w:hint="eastAsia" w:ascii="宋体" w:hAnsi="宋体" w:eastAsia="宋体" w:cs="宋体"/>
          <w:shd w:val="clear" w:color="auto" w:fill="FFFFFF"/>
        </w:rPr>
        <w:t>18、其他事项：详见询价通知书第二章</w:t>
      </w:r>
    </w:p>
    <w:p w14:paraId="5BD5A6E5">
      <w:pPr>
        <w:jc w:val="center"/>
        <w:rPr>
          <w:rStyle w:val="18"/>
          <w:rFonts w:hint="eastAsia" w:ascii="宋体" w:hAnsi="宋体" w:eastAsia="宋体" w:cs="宋体"/>
          <w:sz w:val="36"/>
          <w:szCs w:val="36"/>
          <w:shd w:val="clear" w:color="auto" w:fill="FFFFFF"/>
        </w:rPr>
      </w:pPr>
    </w:p>
    <w:p w14:paraId="4F8B5EF9">
      <w:pPr>
        <w:jc w:val="center"/>
        <w:rPr>
          <w:rFonts w:ascii="宋体" w:hAnsi="宋体" w:eastAsia="宋体" w:cs="宋体"/>
        </w:rPr>
      </w:pPr>
      <w:r>
        <w:rPr>
          <w:rStyle w:val="18"/>
          <w:rFonts w:hint="eastAsia" w:ascii="宋体" w:hAnsi="宋体" w:eastAsia="宋体" w:cs="宋体"/>
          <w:sz w:val="36"/>
          <w:szCs w:val="36"/>
          <w:shd w:val="clear" w:color="auto" w:fill="FFFFFF"/>
        </w:rPr>
        <w:t>第三章   评审</w:t>
      </w:r>
    </w:p>
    <w:p w14:paraId="2116474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5169DA25">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一、询价小组</w:t>
      </w:r>
    </w:p>
    <w:p w14:paraId="1E6C844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1、采购代理机构负责依法组建询价小组及评审工作的组织。</w:t>
      </w:r>
    </w:p>
    <w:p w14:paraId="7D84136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1.2、询价小组</w:t>
      </w:r>
    </w:p>
    <w:p w14:paraId="34BA0B2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1.2.1询价小组由采购人代表和评审专家两部分（以下简称“评委”）共</w:t>
      </w:r>
      <w:r>
        <w:rPr>
          <w:rFonts w:hint="eastAsia" w:ascii="宋体" w:hAnsi="宋体" w:eastAsia="宋体" w:cs="宋体"/>
          <w:u w:val="single"/>
          <w:shd w:val="clear" w:color="auto" w:fill="FFFFFF"/>
        </w:rPr>
        <w:t>3</w:t>
      </w:r>
      <w:r>
        <w:rPr>
          <w:rFonts w:hint="eastAsia" w:ascii="宋体" w:hAnsi="宋体" w:eastAsia="宋体" w:cs="宋体"/>
          <w:shd w:val="clear" w:color="auto" w:fill="FFFFFF"/>
        </w:rPr>
        <w:t>人组成，其中：采购人代表</w:t>
      </w:r>
      <w:r>
        <w:rPr>
          <w:rFonts w:hint="eastAsia" w:ascii="宋体" w:hAnsi="宋体" w:eastAsia="宋体" w:cs="宋体"/>
          <w:u w:val="single"/>
          <w:shd w:val="clear" w:color="auto" w:fill="FFFFFF"/>
        </w:rPr>
        <w:t>1</w:t>
      </w:r>
      <w:r>
        <w:rPr>
          <w:rFonts w:hint="eastAsia" w:ascii="宋体" w:hAnsi="宋体" w:eastAsia="宋体" w:cs="宋体"/>
          <w:shd w:val="clear" w:color="auto" w:fill="FFFFFF"/>
        </w:rPr>
        <w:t>人由采购人派出，评审专家</w:t>
      </w:r>
      <w:r>
        <w:rPr>
          <w:rFonts w:hint="eastAsia" w:ascii="宋体" w:hAnsi="宋体" w:eastAsia="宋体" w:cs="宋体"/>
          <w:u w:val="single"/>
          <w:shd w:val="clear" w:color="auto" w:fill="FFFFFF"/>
        </w:rPr>
        <w:t>2</w:t>
      </w:r>
      <w:r>
        <w:rPr>
          <w:rFonts w:hint="eastAsia" w:ascii="宋体" w:hAnsi="宋体" w:eastAsia="宋体" w:cs="宋体"/>
          <w:shd w:val="clear" w:color="auto" w:fill="FFFFFF"/>
        </w:rPr>
        <w:t>人由福建省政府采购评审专家库产生。</w:t>
      </w:r>
    </w:p>
    <w:p w14:paraId="2868316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1.2.2询价小组负责具体评审事务，并按照下列原则依法独立履行有关职责：</w:t>
      </w:r>
    </w:p>
    <w:p w14:paraId="5EE6BFA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（1）评审应保护国家利益、社会公共利益和各方当事人合法权益，提高采购效益，保证项目质量。</w:t>
      </w:r>
    </w:p>
    <w:p w14:paraId="13D1D1F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（2）评审应遵循公平、公正、科学、严谨和择优原则。</w:t>
      </w:r>
    </w:p>
    <w:p w14:paraId="2D5D63F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（3）评审的依据是询价通知书和响应文件。</w:t>
      </w:r>
    </w:p>
    <w:p w14:paraId="63153E5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（4）应按照询价通知书规定推荐成交候选人或确定成交人。</w:t>
      </w:r>
    </w:p>
    <w:p w14:paraId="5E001BA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（5）评审应遵守下列评审纪律：</w:t>
      </w:r>
    </w:p>
    <w:p w14:paraId="7F5E5ED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①评审情况不得私自外泄，有关信息由采购代理机构统一对外发布。</w:t>
      </w:r>
    </w:p>
    <w:p w14:paraId="24551A79">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②对采购方或供应商提供的要求保密的资料，不得摘记翻印和外传。</w:t>
      </w:r>
    </w:p>
    <w:p w14:paraId="1E45395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③不得收受供应商或有关人员的任何礼物，不得串联鼓动其他人袒护某供应商。若与供应商存在利害关系，则应主动声明并回避。</w:t>
      </w:r>
    </w:p>
    <w:p w14:paraId="4FCE4B0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④全体评委应按照询价通知书规定进行评审，一切认定事项应查有实据且不得弄虚作假。</w:t>
      </w:r>
    </w:p>
    <w:p w14:paraId="5D0A900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⑤评审中应充分发扬民主，推荐成交候选人或确定成交人后要服从评审报告。</w:t>
      </w:r>
    </w:p>
    <w:p w14:paraId="68D3A788">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※对违反评审纪律的评委，将取消其评委资格，对评审工作造成严重损失者将予以通报批评乃至追究法律责任。</w:t>
      </w:r>
    </w:p>
    <w:p w14:paraId="4CC1A58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746D3B7F">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二、评审</w:t>
      </w:r>
    </w:p>
    <w:p w14:paraId="55D804B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2.1、评审应遵守下列规定：</w:t>
      </w:r>
    </w:p>
    <w:p w14:paraId="306DCB7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首先进行资格性与符合性审查，其次再进行技术商务及报价部分的评审，最终按照本章第2.2.7条规定的相应评审标准推荐成交候选人。</w:t>
      </w:r>
    </w:p>
    <w:p w14:paraId="3C9B271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2.2、评审程序</w:t>
      </w:r>
    </w:p>
    <w:p w14:paraId="04BEBDB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2.2.1</w:t>
      </w:r>
      <w:r>
        <w:rPr>
          <w:rStyle w:val="18"/>
          <w:rFonts w:hint="eastAsia" w:ascii="宋体" w:hAnsi="宋体" w:eastAsia="宋体" w:cs="宋体"/>
          <w:shd w:val="clear" w:color="auto" w:fill="FFFFFF"/>
        </w:rPr>
        <w:t>评审前的准备工作</w:t>
      </w:r>
    </w:p>
    <w:p w14:paraId="2358FD6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（1）全体评委应认真审阅询价通知书，了解评委应履行或遵守的职责、义务和评审纪律，并对询价通知书进行确认。</w:t>
      </w:r>
    </w:p>
    <w:p w14:paraId="150580B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（2）参加询价小组的采购人代表可对本项目的背景和采购需求进行介绍，介绍材料应以书面形式提交（随采购文件一并存档），介绍内容不得含有歧视性、倾向性意见，不得超出询价通知书所述范围。</w:t>
      </w:r>
    </w:p>
    <w:p w14:paraId="19A35AF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2.2.2</w:t>
      </w:r>
      <w:r>
        <w:rPr>
          <w:rStyle w:val="18"/>
          <w:rFonts w:hint="eastAsia" w:ascii="宋体" w:hAnsi="宋体" w:eastAsia="宋体" w:cs="宋体"/>
          <w:shd w:val="clear" w:color="auto" w:fill="FFFFFF"/>
        </w:rPr>
        <w:t>资格性审查</w:t>
      </w:r>
    </w:p>
    <w:p w14:paraId="139F15A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询价小组将根据询价通知书，对供应商提供的资格证明材料进行审查。有任一项资格证明材料不满足资格条件的，视为</w:t>
      </w:r>
      <w:r>
        <w:rPr>
          <w:rStyle w:val="18"/>
          <w:rFonts w:hint="eastAsia" w:ascii="宋体" w:hAnsi="宋体" w:eastAsia="宋体" w:cs="宋体"/>
          <w:shd w:val="clear" w:color="auto" w:fill="FFFFFF"/>
        </w:rPr>
        <w:t>无效响应</w:t>
      </w:r>
      <w:r>
        <w:rPr>
          <w:rFonts w:hint="eastAsia" w:ascii="宋体" w:hAnsi="宋体" w:eastAsia="宋体" w:cs="宋体"/>
          <w:shd w:val="clear" w:color="auto" w:fill="FFFFFF"/>
        </w:rPr>
        <w:t>。若供应商为联合体的，询价小组对联合体各方资格证明文件及联合体协议进行审查，不满足资格条件的，视为</w:t>
      </w:r>
      <w:r>
        <w:rPr>
          <w:rStyle w:val="18"/>
          <w:rFonts w:hint="eastAsia" w:ascii="宋体" w:hAnsi="宋体" w:eastAsia="宋体" w:cs="宋体"/>
          <w:shd w:val="clear" w:color="auto" w:fill="FFFFFF"/>
        </w:rPr>
        <w:t>无效响应</w:t>
      </w:r>
      <w:r>
        <w:rPr>
          <w:rFonts w:hint="eastAsia" w:ascii="宋体" w:hAnsi="宋体" w:eastAsia="宋体" w:cs="宋体"/>
          <w:shd w:val="clear" w:color="auto" w:fill="FFFFFF"/>
        </w:rPr>
        <w:t>。</w:t>
      </w:r>
    </w:p>
    <w:p w14:paraId="13F3F42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2.2.3</w:t>
      </w:r>
      <w:r>
        <w:rPr>
          <w:rStyle w:val="18"/>
          <w:rFonts w:hint="eastAsia" w:ascii="宋体" w:hAnsi="宋体" w:eastAsia="宋体" w:cs="宋体"/>
          <w:shd w:val="clear" w:color="auto" w:fill="FFFFFF"/>
        </w:rPr>
        <w:t>符合性审查</w:t>
      </w:r>
    </w:p>
    <w:p w14:paraId="2C810F5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有效性、完整性审查。有下列情形之一的，符合性审查不合格，</w:t>
      </w:r>
      <w:r>
        <w:rPr>
          <w:rStyle w:val="18"/>
          <w:rFonts w:hint="eastAsia" w:ascii="宋体" w:hAnsi="宋体" w:eastAsia="宋体" w:cs="宋体"/>
          <w:shd w:val="clear" w:color="auto" w:fill="FFFFFF"/>
        </w:rPr>
        <w:t>响应文件无效</w:t>
      </w:r>
      <w:r>
        <w:rPr>
          <w:rFonts w:hint="eastAsia" w:ascii="宋体" w:hAnsi="宋体" w:eastAsia="宋体" w:cs="宋体"/>
          <w:shd w:val="clear" w:color="auto" w:fill="FFFFFF"/>
        </w:rPr>
        <w:t>：</w:t>
      </w:r>
    </w:p>
    <w:p w14:paraId="6ACF5E2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（1）一般情形</w:t>
      </w:r>
    </w:p>
    <w:p w14:paraId="2411DE0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①未按照询价通知书规定提交询价响应声明的；</w:t>
      </w:r>
    </w:p>
    <w:p w14:paraId="7C9536C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②未按照询价通知书规定提交询价保证金的；</w:t>
      </w:r>
    </w:p>
    <w:p w14:paraId="6027074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③响应文件有效期不足的； </w:t>
      </w:r>
    </w:p>
    <w:p w14:paraId="6E93253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④本项目规定的其他情形：</w:t>
      </w:r>
    </w:p>
    <w:p w14:paraId="762CDAC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包：1</w:t>
      </w:r>
      <w:r>
        <w:rPr>
          <w:rFonts w:hint="eastAsia" w:ascii="宋体" w:hAnsi="宋体" w:eastAsia="宋体" w:cs="宋体"/>
          <w:shd w:val="clear" w:color="auto" w:fill="FFFFFF"/>
          <w:lang w:val="en-US" w:eastAsia="zh-CN"/>
        </w:rPr>
        <w:t xml:space="preserve">   </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包一般情形</w:t>
      </w:r>
      <w:r>
        <w:rPr>
          <w:rFonts w:hint="eastAsia" w:ascii="宋体" w:hAnsi="宋体" w:eastAsia="宋体" w:cs="宋体"/>
          <w:sz w:val="19"/>
          <w:szCs w:val="19"/>
          <w:shd w:val="clear" w:color="auto" w:fill="FFFFFF"/>
        </w:rPr>
        <w:br w:type="textWrapping"/>
      </w:r>
      <w:r>
        <w:rPr>
          <w:rStyle w:val="18"/>
          <w:rFonts w:hint="eastAsia" w:ascii="宋体" w:hAnsi="宋体" w:eastAsia="宋体" w:cs="宋体"/>
          <w:shd w:val="clear" w:color="auto" w:fill="FFFFFF"/>
        </w:rPr>
        <w:t>         无</w:t>
      </w:r>
    </w:p>
    <w:p w14:paraId="0A064967">
      <w:pPr>
        <w:widowControl/>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技术符合性</w:t>
      </w:r>
    </w:p>
    <w:tbl>
      <w:tblPr>
        <w:tblStyle w:val="15"/>
        <w:tblW w:w="94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21"/>
      </w:tblGrid>
      <w:tr w14:paraId="064FD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421" w:type="dxa"/>
            <w:tcBorders>
              <w:top w:val="outset" w:color="auto" w:sz="6" w:space="0"/>
              <w:left w:val="outset" w:color="auto" w:sz="6" w:space="0"/>
              <w:bottom w:val="outset" w:color="auto" w:sz="6" w:space="0"/>
              <w:right w:val="outset" w:color="auto" w:sz="6" w:space="0"/>
            </w:tcBorders>
            <w:shd w:val="clear" w:color="auto" w:fill="auto"/>
            <w:vAlign w:val="center"/>
          </w:tcPr>
          <w:p w14:paraId="01A1A2F3">
            <w:pPr>
              <w:widowControl/>
              <w:jc w:val="left"/>
              <w:rPr>
                <w:rFonts w:ascii="宋体" w:hAnsi="宋体" w:eastAsia="宋体" w:cs="宋体"/>
                <w:b/>
              </w:rPr>
            </w:pPr>
            <w:r>
              <w:rPr>
                <w:rFonts w:hint="eastAsia" w:ascii="宋体" w:hAnsi="宋体" w:eastAsia="宋体" w:cs="宋体"/>
                <w:b/>
                <w:kern w:val="0"/>
                <w:sz w:val="24"/>
              </w:rPr>
              <w:t>明细</w:t>
            </w:r>
          </w:p>
        </w:tc>
      </w:tr>
      <w:tr w14:paraId="308A1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421" w:type="dxa"/>
            <w:tcBorders>
              <w:top w:val="outset" w:color="auto" w:sz="6" w:space="0"/>
              <w:left w:val="outset" w:color="auto" w:sz="6" w:space="0"/>
              <w:bottom w:val="outset" w:color="auto" w:sz="6" w:space="0"/>
              <w:right w:val="outset" w:color="auto" w:sz="6" w:space="0"/>
            </w:tcBorders>
            <w:shd w:val="clear" w:color="auto" w:fill="auto"/>
            <w:vAlign w:val="center"/>
          </w:tcPr>
          <w:p w14:paraId="76CB23B3">
            <w:pPr>
              <w:widowControl/>
              <w:jc w:val="left"/>
              <w:rPr>
                <w:rFonts w:ascii="宋体" w:hAnsi="宋体" w:eastAsia="宋体" w:cs="宋体"/>
              </w:rPr>
            </w:pPr>
            <w:r>
              <w:rPr>
                <w:rFonts w:hint="eastAsia" w:ascii="宋体" w:hAnsi="宋体" w:eastAsia="宋体" w:cs="宋体"/>
                <w:kern w:val="0"/>
                <w:sz w:val="24"/>
              </w:rPr>
              <w:t>1、投标文件中提供虚假或失实资料的；</w:t>
            </w:r>
          </w:p>
        </w:tc>
      </w:tr>
      <w:tr w14:paraId="74E626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421" w:type="dxa"/>
            <w:tcBorders>
              <w:top w:val="outset" w:color="auto" w:sz="6" w:space="0"/>
              <w:left w:val="outset" w:color="auto" w:sz="6" w:space="0"/>
              <w:bottom w:val="outset" w:color="auto" w:sz="6" w:space="0"/>
              <w:right w:val="outset" w:color="auto" w:sz="6" w:space="0"/>
            </w:tcBorders>
            <w:shd w:val="clear" w:color="auto" w:fill="auto"/>
            <w:vAlign w:val="center"/>
          </w:tcPr>
          <w:p w14:paraId="5DE84EC9">
            <w:pPr>
              <w:widowControl/>
              <w:jc w:val="left"/>
              <w:rPr>
                <w:rFonts w:ascii="宋体" w:hAnsi="宋体" w:eastAsia="宋体" w:cs="宋体"/>
              </w:rPr>
            </w:pPr>
            <w:r>
              <w:rPr>
                <w:rFonts w:hint="eastAsia" w:ascii="宋体" w:hAnsi="宋体" w:eastAsia="宋体" w:cs="宋体"/>
                <w:kern w:val="0"/>
                <w:sz w:val="24"/>
              </w:rPr>
              <w:t>2、招标文件规定的其他投标无效情形。</w:t>
            </w:r>
          </w:p>
        </w:tc>
      </w:tr>
      <w:tr w14:paraId="6672C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421" w:type="dxa"/>
            <w:tcBorders>
              <w:top w:val="outset" w:color="auto" w:sz="6" w:space="0"/>
              <w:left w:val="outset" w:color="auto" w:sz="6" w:space="0"/>
              <w:bottom w:val="outset" w:color="auto" w:sz="6" w:space="0"/>
              <w:right w:val="outset" w:color="auto" w:sz="6" w:space="0"/>
            </w:tcBorders>
            <w:shd w:val="clear" w:color="auto" w:fill="auto"/>
            <w:vAlign w:val="center"/>
          </w:tcPr>
          <w:p w14:paraId="13CFFF7D">
            <w:pPr>
              <w:widowControl/>
              <w:jc w:val="left"/>
              <w:rPr>
                <w:rFonts w:ascii="宋体" w:hAnsi="宋体" w:eastAsia="宋体" w:cs="宋体"/>
              </w:rPr>
            </w:pPr>
            <w:r>
              <w:rPr>
                <w:rFonts w:hint="eastAsia" w:ascii="宋体" w:hAnsi="宋体" w:eastAsia="宋体" w:cs="宋体"/>
                <w:kern w:val="0"/>
                <w:sz w:val="24"/>
              </w:rPr>
              <w:t>3、不符合招标文件中规定的其它实质性条款。</w:t>
            </w:r>
          </w:p>
        </w:tc>
      </w:tr>
      <w:tr w14:paraId="0F8EF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421" w:type="dxa"/>
            <w:tcBorders>
              <w:top w:val="outset" w:color="auto" w:sz="6" w:space="0"/>
              <w:left w:val="outset" w:color="auto" w:sz="6" w:space="0"/>
              <w:bottom w:val="outset" w:color="auto" w:sz="6" w:space="0"/>
              <w:right w:val="outset" w:color="auto" w:sz="6" w:space="0"/>
            </w:tcBorders>
            <w:shd w:val="clear" w:color="auto" w:fill="auto"/>
            <w:vAlign w:val="center"/>
          </w:tcPr>
          <w:p w14:paraId="25643F54">
            <w:pPr>
              <w:widowControl/>
              <w:jc w:val="left"/>
              <w:rPr>
                <w:rFonts w:ascii="宋体" w:hAnsi="宋体" w:eastAsia="宋体" w:cs="宋体"/>
              </w:rPr>
            </w:pPr>
            <w:r>
              <w:rPr>
                <w:rFonts w:hint="eastAsia" w:ascii="宋体" w:hAnsi="宋体" w:eastAsia="宋体" w:cs="宋体"/>
                <w:kern w:val="0"/>
                <w:sz w:val="24"/>
              </w:rPr>
              <w:t>4、不满足招标文件“招标内容及要求”中带★号条款的；</w:t>
            </w:r>
          </w:p>
        </w:tc>
      </w:tr>
    </w:tbl>
    <w:p w14:paraId="485BCBBD">
      <w:pPr>
        <w:rPr>
          <w:rFonts w:ascii="宋体" w:hAnsi="宋体" w:eastAsia="宋体" w:cs="宋体"/>
          <w:kern w:val="0"/>
          <w:sz w:val="24"/>
        </w:rPr>
      </w:pPr>
    </w:p>
    <w:p w14:paraId="5322BA3E">
      <w:pPr>
        <w:widowControl/>
        <w:jc w:val="left"/>
        <w:rPr>
          <w:rFonts w:ascii="宋体" w:hAnsi="宋体" w:eastAsia="宋体" w:cs="宋体"/>
        </w:rPr>
      </w:pPr>
      <w:r>
        <w:rPr>
          <w:rFonts w:hint="eastAsia" w:ascii="宋体" w:hAnsi="宋体" w:eastAsia="宋体" w:cs="宋体"/>
          <w:kern w:val="0"/>
          <w:sz w:val="24"/>
        </w:rPr>
        <w:t>商务符合性</w:t>
      </w:r>
    </w:p>
    <w:tbl>
      <w:tblPr>
        <w:tblStyle w:val="15"/>
        <w:tblW w:w="9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20"/>
      </w:tblGrid>
      <w:tr w14:paraId="0F26F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320" w:type="dxa"/>
            <w:tcBorders>
              <w:top w:val="outset" w:color="auto" w:sz="6" w:space="0"/>
              <w:left w:val="outset" w:color="auto" w:sz="6" w:space="0"/>
              <w:bottom w:val="outset" w:color="auto" w:sz="6" w:space="0"/>
              <w:right w:val="outset" w:color="auto" w:sz="6" w:space="0"/>
            </w:tcBorders>
            <w:shd w:val="clear" w:color="auto" w:fill="auto"/>
            <w:vAlign w:val="center"/>
          </w:tcPr>
          <w:p w14:paraId="5E1924AF">
            <w:pPr>
              <w:widowControl/>
              <w:jc w:val="left"/>
              <w:rPr>
                <w:rFonts w:ascii="宋体" w:hAnsi="宋体" w:eastAsia="宋体" w:cs="宋体"/>
                <w:b/>
              </w:rPr>
            </w:pPr>
            <w:r>
              <w:rPr>
                <w:rFonts w:hint="eastAsia" w:ascii="宋体" w:hAnsi="宋体" w:eastAsia="宋体" w:cs="宋体"/>
                <w:b/>
                <w:kern w:val="0"/>
                <w:sz w:val="24"/>
              </w:rPr>
              <w:t>明细</w:t>
            </w:r>
          </w:p>
        </w:tc>
      </w:tr>
      <w:tr w14:paraId="68DA3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20" w:type="dxa"/>
            <w:tcBorders>
              <w:top w:val="outset" w:color="auto" w:sz="6" w:space="0"/>
              <w:left w:val="outset" w:color="auto" w:sz="6" w:space="0"/>
              <w:bottom w:val="outset" w:color="auto" w:sz="6" w:space="0"/>
              <w:right w:val="outset" w:color="auto" w:sz="6" w:space="0"/>
            </w:tcBorders>
            <w:shd w:val="clear" w:color="auto" w:fill="auto"/>
            <w:vAlign w:val="center"/>
          </w:tcPr>
          <w:p w14:paraId="4891A3ED">
            <w:pPr>
              <w:widowControl/>
              <w:jc w:val="left"/>
              <w:rPr>
                <w:rFonts w:ascii="宋体" w:hAnsi="宋体" w:eastAsia="宋体" w:cs="宋体"/>
              </w:rPr>
            </w:pPr>
            <w:r>
              <w:rPr>
                <w:rFonts w:hint="eastAsia" w:ascii="宋体" w:hAnsi="宋体" w:eastAsia="宋体" w:cs="宋体"/>
                <w:kern w:val="0"/>
                <w:sz w:val="24"/>
              </w:rPr>
              <w:t>1、投标人的交货地点、交货时间或完成期限、质保期、付款条件不满足招标文件要求的；</w:t>
            </w:r>
          </w:p>
        </w:tc>
      </w:tr>
      <w:tr w14:paraId="5D120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20" w:type="dxa"/>
            <w:tcBorders>
              <w:top w:val="outset" w:color="auto" w:sz="6" w:space="0"/>
              <w:left w:val="outset" w:color="auto" w:sz="6" w:space="0"/>
              <w:bottom w:val="outset" w:color="auto" w:sz="6" w:space="0"/>
              <w:right w:val="outset" w:color="auto" w:sz="6" w:space="0"/>
            </w:tcBorders>
            <w:shd w:val="clear" w:color="auto" w:fill="auto"/>
            <w:vAlign w:val="center"/>
          </w:tcPr>
          <w:p w14:paraId="393A21EB">
            <w:pPr>
              <w:widowControl/>
              <w:jc w:val="left"/>
              <w:rPr>
                <w:rFonts w:ascii="宋体" w:hAnsi="宋体" w:eastAsia="宋体" w:cs="宋体"/>
              </w:rPr>
            </w:pPr>
            <w:r>
              <w:rPr>
                <w:rFonts w:hint="eastAsia" w:ascii="宋体" w:hAnsi="宋体" w:eastAsia="宋体" w:cs="宋体"/>
                <w:kern w:val="0"/>
                <w:sz w:val="24"/>
              </w:rPr>
              <w:t>2、投标文件载明的货物包装方式、检验标准和方法等不符合招标文件的要求；</w:t>
            </w:r>
          </w:p>
        </w:tc>
      </w:tr>
      <w:tr w14:paraId="3F9101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20" w:type="dxa"/>
            <w:tcBorders>
              <w:top w:val="outset" w:color="auto" w:sz="6" w:space="0"/>
              <w:left w:val="outset" w:color="auto" w:sz="6" w:space="0"/>
              <w:bottom w:val="outset" w:color="auto" w:sz="6" w:space="0"/>
              <w:right w:val="outset" w:color="auto" w:sz="6" w:space="0"/>
            </w:tcBorders>
            <w:shd w:val="clear" w:color="auto" w:fill="auto"/>
            <w:vAlign w:val="center"/>
          </w:tcPr>
          <w:p w14:paraId="72F51F9D">
            <w:pPr>
              <w:widowControl/>
              <w:jc w:val="left"/>
              <w:rPr>
                <w:rFonts w:ascii="宋体" w:hAnsi="宋体" w:eastAsia="宋体" w:cs="宋体"/>
              </w:rPr>
            </w:pPr>
            <w:r>
              <w:rPr>
                <w:rFonts w:hint="eastAsia" w:ascii="宋体" w:hAnsi="宋体" w:eastAsia="宋体" w:cs="宋体"/>
                <w:kern w:val="0"/>
                <w:sz w:val="24"/>
              </w:rPr>
              <w:t>3、招标文件规定的其他投标无效情形。</w:t>
            </w:r>
          </w:p>
        </w:tc>
      </w:tr>
      <w:tr w14:paraId="2E804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20" w:type="dxa"/>
            <w:tcBorders>
              <w:top w:val="outset" w:color="auto" w:sz="6" w:space="0"/>
              <w:left w:val="outset" w:color="auto" w:sz="6" w:space="0"/>
              <w:bottom w:val="outset" w:color="auto" w:sz="6" w:space="0"/>
              <w:right w:val="outset" w:color="auto" w:sz="6" w:space="0"/>
            </w:tcBorders>
            <w:shd w:val="clear" w:color="auto" w:fill="auto"/>
            <w:vAlign w:val="center"/>
          </w:tcPr>
          <w:p w14:paraId="4AF04BFC">
            <w:pPr>
              <w:widowControl/>
              <w:jc w:val="left"/>
              <w:rPr>
                <w:rFonts w:ascii="宋体" w:hAnsi="宋体" w:eastAsia="宋体" w:cs="宋体"/>
              </w:rPr>
            </w:pPr>
            <w:r>
              <w:rPr>
                <w:rFonts w:hint="eastAsia" w:ascii="宋体" w:hAnsi="宋体" w:eastAsia="宋体" w:cs="宋体"/>
                <w:kern w:val="0"/>
                <w:sz w:val="24"/>
              </w:rPr>
              <w:t>4、不符合招标文件中规定的其它实质性条款。</w:t>
            </w:r>
          </w:p>
        </w:tc>
      </w:tr>
    </w:tbl>
    <w:p w14:paraId="5561A4F6">
      <w:pPr>
        <w:widowControl/>
        <w:jc w:val="left"/>
        <w:rPr>
          <w:rFonts w:ascii="宋体" w:hAnsi="宋体" w:eastAsia="宋体" w:cs="宋体"/>
        </w:rPr>
      </w:pPr>
      <w:r>
        <w:rPr>
          <w:rFonts w:hint="eastAsia" w:ascii="宋体" w:hAnsi="宋体" w:eastAsia="宋体" w:cs="宋体"/>
          <w:kern w:val="0"/>
          <w:sz w:val="19"/>
          <w:szCs w:val="19"/>
          <w:shd w:val="clear" w:color="auto" w:fill="FFFFFF"/>
        </w:rPr>
        <w:br w:type="textWrapping"/>
      </w:r>
      <w:r>
        <w:rPr>
          <w:rFonts w:hint="eastAsia" w:ascii="宋体" w:hAnsi="宋体" w:eastAsia="宋体" w:cs="宋体"/>
          <w:kern w:val="0"/>
          <w:sz w:val="24"/>
        </w:rPr>
        <w:t>附加符合性</w:t>
      </w:r>
      <w:r>
        <w:rPr>
          <w:rFonts w:hint="eastAsia" w:ascii="宋体" w:hAnsi="宋体" w:eastAsia="宋体" w:cs="宋体"/>
          <w:kern w:val="0"/>
          <w:sz w:val="19"/>
          <w:szCs w:val="19"/>
          <w:shd w:val="clear" w:color="auto" w:fill="FFFFFF"/>
        </w:rPr>
        <w:br w:type="textWrapping"/>
      </w:r>
      <w:r>
        <w:rPr>
          <w:rStyle w:val="18"/>
          <w:rFonts w:hint="eastAsia" w:ascii="宋体" w:hAnsi="宋体" w:eastAsia="宋体" w:cs="宋体"/>
          <w:kern w:val="0"/>
          <w:sz w:val="24"/>
          <w:shd w:val="clear" w:color="auto" w:fill="FFFFFF"/>
        </w:rPr>
        <w:t>         无</w:t>
      </w:r>
      <w:r>
        <w:rPr>
          <w:rFonts w:hint="eastAsia" w:ascii="宋体" w:hAnsi="宋体" w:eastAsia="宋体" w:cs="宋体"/>
          <w:kern w:val="0"/>
          <w:sz w:val="19"/>
          <w:szCs w:val="19"/>
          <w:shd w:val="clear" w:color="auto" w:fill="FFFFFF"/>
        </w:rPr>
        <w:br w:type="textWrapping"/>
      </w:r>
      <w:r>
        <w:rPr>
          <w:rFonts w:hint="eastAsia" w:ascii="宋体" w:hAnsi="宋体" w:eastAsia="宋体" w:cs="宋体"/>
          <w:kern w:val="0"/>
          <w:sz w:val="24"/>
        </w:rPr>
        <w:t>价格符合性</w:t>
      </w:r>
    </w:p>
    <w:p w14:paraId="0F7ADA6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2.2.4</w:t>
      </w:r>
      <w:r>
        <w:rPr>
          <w:rStyle w:val="18"/>
          <w:rFonts w:hint="eastAsia" w:ascii="宋体" w:hAnsi="宋体" w:eastAsia="宋体" w:cs="宋体"/>
          <w:shd w:val="clear" w:color="auto" w:fill="FFFFFF"/>
        </w:rPr>
        <w:t>响应程度审查</w:t>
      </w:r>
    </w:p>
    <w:p w14:paraId="1380B29A">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（1）审查响应文件是否与询价通知书要求的实质性条款、条件和规格相符。</w:t>
      </w:r>
    </w:p>
    <w:p w14:paraId="4A394EF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（2）响应文件是否实质性响应询价通知书，由询价小组依据询价通知书规定和响应文件内容认定。有任一项实质性要求条款偏离的，视为</w:t>
      </w:r>
      <w:r>
        <w:rPr>
          <w:rStyle w:val="18"/>
          <w:rFonts w:hint="eastAsia" w:ascii="宋体" w:hAnsi="宋体" w:eastAsia="宋体" w:cs="宋体"/>
          <w:shd w:val="clear" w:color="auto" w:fill="FFFFFF"/>
        </w:rPr>
        <w:t>无效响应</w:t>
      </w:r>
      <w:r>
        <w:rPr>
          <w:rFonts w:hint="eastAsia" w:ascii="宋体" w:hAnsi="宋体" w:eastAsia="宋体" w:cs="宋体"/>
          <w:shd w:val="clear" w:color="auto" w:fill="FFFFFF"/>
        </w:rPr>
        <w:t>。</w:t>
      </w:r>
    </w:p>
    <w:p w14:paraId="42E09DE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2.2.5</w:t>
      </w:r>
      <w:r>
        <w:rPr>
          <w:rStyle w:val="18"/>
          <w:rFonts w:hint="eastAsia" w:ascii="宋体" w:hAnsi="宋体" w:eastAsia="宋体" w:cs="宋体"/>
          <w:shd w:val="clear" w:color="auto" w:fill="FFFFFF"/>
        </w:rPr>
        <w:t>澄清</w:t>
      </w:r>
    </w:p>
    <w:p w14:paraId="0DD871A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14:paraId="69F007F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14:paraId="4487DD5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（3）关于报价计算错误修正的原则</w:t>
      </w:r>
    </w:p>
    <w:p w14:paraId="50A98BE7">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①报价一览表内容与分项报价表内容不一致的，以报价一览表为准；</w:t>
      </w:r>
    </w:p>
    <w:p w14:paraId="25C446C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②大写金额和小写金额不一致的，以大写金额为准；</w:t>
      </w:r>
    </w:p>
    <w:p w14:paraId="34CA6A4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③单价金额小数点或百分比有明显错位的，以报价一览表的总价为准，并修改单价。</w:t>
      </w:r>
    </w:p>
    <w:p w14:paraId="793DC9F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④总价金额与按单价汇总金额不一致的，以单价金额计算结果为准；</w:t>
      </w:r>
    </w:p>
    <w:p w14:paraId="3F38B604">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14:paraId="2D56BDA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（4）关于细微偏差</w:t>
      </w:r>
    </w:p>
    <w:p w14:paraId="63E73C0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14:paraId="212AB598">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②询价小组将以书面形式要求存在细微偏差的供应商在询价小组规定的时间内予以补正。若无法补正，则询价小组将按照不利于供应商的内容进行认定。</w:t>
      </w:r>
    </w:p>
    <w:p w14:paraId="7232D58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（5）关于响应描述（即响应文件中描述的内容）</w:t>
      </w:r>
    </w:p>
    <w:p w14:paraId="15E3E08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①响应描述前后不一致且不涉及证明材料的：按照本章第4.5条第（1）、（2）款规定执行。</w:t>
      </w:r>
    </w:p>
    <w:p w14:paraId="6B960E3D">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②响应描述与证明材料不一致或多份证明材料之间不一致的：</w:t>
      </w:r>
    </w:p>
    <w:p w14:paraId="261C39F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a.询价小组将要求供应商进行书面澄清，并按照不利于供应商的内容进行评审。</w:t>
      </w:r>
    </w:p>
    <w:p w14:paraId="3F5B2C06">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b.供应商按要求进行澄清的，采购人以澄清内容为准进行验收；供应商未按要求进行澄清的，采购人以响应描述或证明材料中有利于采购人的内容进行验收。供应商应对证明材料的真实性、有效性承担责任。</w:t>
      </w:r>
    </w:p>
    <w:p w14:paraId="7756273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2522040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④响应文件提供的全部资料中，若原件属于非中文描述，但响应文件未提供中文译本或提供的中文译本不符合询价通知书第二章第9.3条第（2）款规定，则该资料</w:t>
      </w:r>
      <w:r>
        <w:rPr>
          <w:rStyle w:val="18"/>
          <w:rFonts w:hint="eastAsia" w:ascii="宋体" w:hAnsi="宋体" w:eastAsia="宋体" w:cs="宋体"/>
          <w:shd w:val="clear" w:color="auto" w:fill="FFFFFF"/>
        </w:rPr>
        <w:t>视为无效。</w:t>
      </w:r>
    </w:p>
    <w:p w14:paraId="31CAA245">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2.2.6</w:t>
      </w:r>
      <w:r>
        <w:rPr>
          <w:rStyle w:val="18"/>
          <w:rFonts w:hint="eastAsia" w:ascii="宋体" w:hAnsi="宋体" w:eastAsia="宋体" w:cs="宋体"/>
          <w:shd w:val="clear" w:color="auto" w:fill="FFFFFF"/>
        </w:rPr>
        <w:t>询价</w:t>
      </w:r>
    </w:p>
    <w:p w14:paraId="6FFACF4F">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（1）询价小组在询价过程中，不得改变询价通知书所确定的技术和服务等要求、评审程序、评定成交的标准和合同文本等事项。</w:t>
      </w:r>
    </w:p>
    <w:p w14:paraId="4F098FB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（2）关于同品牌同型号产品规定：对单一品目或报价核心产品多家供应商用同一品牌同一型号产品参加同一个项目报价的，应作为一家供应商计算。</w:t>
      </w:r>
    </w:p>
    <w:p w14:paraId="6B61DA83">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（3）漏（缺）项</w:t>
      </w:r>
    </w:p>
    <w:p w14:paraId="06658C7C">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①询价通知书中要求列入报价的费用（含配置、功能），漏（缺）项的报价视为已经包括在报价总价中。</w:t>
      </w:r>
    </w:p>
    <w:p w14:paraId="6EE87AE7">
      <w:pPr>
        <w:pStyle w:val="12"/>
        <w:widowControl/>
        <w:spacing w:beforeAutospacing="0" w:afterAutospacing="0"/>
        <w:rPr>
          <w:rFonts w:ascii="宋体" w:hAnsi="宋体" w:eastAsia="宋体" w:cs="宋体"/>
          <w:shd w:val="clear" w:color="auto" w:fill="FFFFFF"/>
        </w:rPr>
      </w:pPr>
      <w:r>
        <w:rPr>
          <w:rFonts w:hint="eastAsia" w:ascii="宋体" w:hAnsi="宋体" w:eastAsia="宋体" w:cs="宋体"/>
          <w:shd w:val="clear" w:color="auto" w:fill="FFFFFF"/>
        </w:rPr>
        <w:t>②对多报项及赠送项的价格评审时不予核减，全部进入评审价评议。</w:t>
      </w:r>
    </w:p>
    <w:p w14:paraId="2F105592">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14:paraId="742A3714">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2.2.7</w:t>
      </w:r>
      <w:r>
        <w:rPr>
          <w:rStyle w:val="18"/>
          <w:rFonts w:hint="eastAsia" w:ascii="宋体" w:hAnsi="宋体" w:eastAsia="宋体" w:cs="宋体"/>
          <w:shd w:val="clear" w:color="auto" w:fill="FFFFFF"/>
        </w:rPr>
        <w:t>推荐成交候选人</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  </w:t>
      </w:r>
    </w:p>
    <w:p w14:paraId="65BCC431">
      <w:pPr>
        <w:pStyle w:val="12"/>
        <w:widowControl/>
        <w:shd w:val="clear" w:color="auto" w:fill="FFFFFF"/>
        <w:spacing w:beforeAutospacing="0" w:afterAutospacing="0"/>
        <w:rPr>
          <w:rFonts w:ascii="宋体" w:hAnsi="宋体" w:eastAsia="宋体" w:cs="宋体"/>
          <w:sz w:val="19"/>
          <w:szCs w:val="19"/>
        </w:rPr>
      </w:pPr>
      <w:r>
        <w:rPr>
          <w:rStyle w:val="18"/>
          <w:rFonts w:hint="eastAsia" w:ascii="宋体" w:hAnsi="宋体" w:eastAsia="宋体" w:cs="宋体"/>
          <w:shd w:val="clear" w:color="auto" w:fill="FFFFFF"/>
        </w:rPr>
        <w:t>合同包1采用最低评标价法</w:t>
      </w:r>
      <w:r>
        <w:rPr>
          <w:rFonts w:hint="eastAsia" w:ascii="宋体" w:hAnsi="宋体" w:eastAsia="宋体" w:cs="宋体"/>
          <w:shd w:val="clear" w:color="auto" w:fill="FFFFFF"/>
        </w:rPr>
        <w:t>：</w:t>
      </w:r>
    </w:p>
    <w:p w14:paraId="583A62D2">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（1）在全部满足招标文件实质性要求前提下，按照统一的价格要素评定最低报价，以提出最低报价的投标人作为中标候选人。</w:t>
      </w:r>
    </w:p>
    <w:p w14:paraId="4A923B38">
      <w:pPr>
        <w:pStyle w:val="12"/>
        <w:widowControl/>
        <w:shd w:val="clear" w:color="auto" w:fill="FFFFFF"/>
        <w:spacing w:beforeAutospacing="0" w:afterAutospacing="0"/>
        <w:rPr>
          <w:rFonts w:ascii="宋体" w:hAnsi="宋体" w:eastAsia="宋体" w:cs="宋体"/>
          <w:sz w:val="24"/>
          <w:szCs w:val="24"/>
        </w:rPr>
      </w:pPr>
      <w:r>
        <w:rPr>
          <w:rFonts w:hint="eastAsia" w:ascii="宋体" w:hAnsi="宋体" w:eastAsia="宋体" w:cs="宋体"/>
          <w:sz w:val="24"/>
          <w:szCs w:val="24"/>
          <w:shd w:val="clear" w:color="auto" w:fill="FFFFFF"/>
        </w:rPr>
        <w:t>（2）价格扣除规则如下：</w:t>
      </w:r>
    </w:p>
    <w:p w14:paraId="527E6F08">
      <w:pPr>
        <w:pStyle w:val="12"/>
        <w:widowControl/>
        <w:shd w:val="clear" w:color="auto" w:fill="FFFFFF"/>
        <w:spacing w:beforeAutospacing="0" w:afterAutospacing="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a.小型、微型企业产品：</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1、本项目为非专门面向中小企业采购；2、本项目采购标的 属于其他未列明行业；3、</w:t>
      </w:r>
      <w:r>
        <w:rPr>
          <w:rFonts w:ascii="宋体" w:hAnsi="宋体" w:eastAsia="宋体" w:cs="宋体"/>
          <w:i w:val="0"/>
          <w:iCs w:val="0"/>
          <w:caps w:val="0"/>
          <w:color w:val="000000"/>
          <w:spacing w:val="0"/>
          <w:sz w:val="24"/>
          <w:szCs w:val="24"/>
        </w:rPr>
        <w:t>根据《关于印发政府采购促进中小企业发展管理办法的通知》（财库〔2020〕46号）文件、《关于进一步加大政府采购支持中小企业力度的通知》（ 财库〔2022〕19号）文件、《福建省财政厅关于进一步加大政府采购支持中小企业力度的通知》（闽财规〔2022〕13 号规定</w:t>
      </w:r>
      <w:r>
        <w:rPr>
          <w:rFonts w:hint="eastAsia" w:ascii="宋体" w:hAnsi="宋体" w:eastAsia="宋体" w:cs="宋体"/>
          <w:sz w:val="24"/>
          <w:szCs w:val="24"/>
        </w:rPr>
        <w:t>，对符合上述规定的小微企业报价给予</w:t>
      </w:r>
      <w:r>
        <w:rPr>
          <w:rFonts w:hint="eastAsia" w:ascii="宋体" w:hAnsi="宋体" w:eastAsia="宋体" w:cs="宋体"/>
          <w:sz w:val="24"/>
          <w:szCs w:val="24"/>
          <w:lang w:val="en-US" w:eastAsia="zh-CN"/>
        </w:rPr>
        <w:t>15</w:t>
      </w:r>
      <w:r>
        <w:rPr>
          <w:rFonts w:hint="eastAsia" w:ascii="宋体" w:hAnsi="宋体" w:eastAsia="宋体" w:cs="宋体"/>
          <w:sz w:val="24"/>
          <w:szCs w:val="24"/>
        </w:rPr>
        <w:t>%（工程项目为3%）的扣除，用扣除后的价格参加评审。4、供应商须在投标文件中注明所投各产品（货物）的制造商以便核对，否则造成的不利后果由供应商自行承担。5、根据财库[2014]68号文件精神，监狱企业视同小型、微型企业。若有监狱企业参加投标的其报价享受6%的价格扣除，但必须提供由省级以上监狱管理局出具的属于监狱企业的证明文件。 6、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w:t>
      </w:r>
      <w:r>
        <w:rPr>
          <w:rFonts w:hint="eastAsia" w:ascii="宋体" w:hAnsi="宋体" w:eastAsia="宋体" w:cs="宋体"/>
          <w:sz w:val="24"/>
          <w:szCs w:val="24"/>
          <w:shd w:val="clear" w:color="auto" w:fill="FFFFFF"/>
        </w:rPr>
        <w:t> </w:t>
      </w:r>
    </w:p>
    <w:p w14:paraId="24BF0673">
      <w:pPr>
        <w:pStyle w:val="12"/>
        <w:widowControl/>
        <w:shd w:val="clear" w:color="auto" w:fill="FFFFFF"/>
        <w:spacing w:beforeAutospacing="0" w:afterAutospacing="0"/>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b.优先类节能产品、环境标志产品：</w:t>
      </w:r>
      <w:r>
        <w:rPr>
          <w:rFonts w:hint="eastAsia" w:ascii="宋体" w:hAnsi="宋体" w:eastAsia="宋体" w:cs="宋体"/>
          <w:sz w:val="24"/>
          <w:szCs w:val="24"/>
          <w:shd w:val="clear" w:color="auto" w:fill="FFFFFF"/>
          <w:lang w:eastAsia="zh-CN"/>
        </w:rPr>
        <w:t>无</w:t>
      </w:r>
    </w:p>
    <w:p w14:paraId="04EE630F">
      <w:pPr>
        <w:pStyle w:val="12"/>
        <w:widowControl/>
        <w:shd w:val="clear" w:color="auto" w:fill="FFFFFF"/>
        <w:spacing w:beforeAutospacing="0" w:afterAutospacing="0"/>
        <w:rPr>
          <w:rFonts w:ascii="宋体" w:hAnsi="宋体" w:eastAsia="宋体" w:cs="宋体"/>
          <w:sz w:val="24"/>
          <w:szCs w:val="24"/>
        </w:rPr>
      </w:pPr>
      <w:r>
        <w:rPr>
          <w:rFonts w:hint="eastAsia" w:ascii="宋体" w:hAnsi="宋体" w:eastAsia="宋体" w:cs="宋体"/>
          <w:sz w:val="24"/>
          <w:szCs w:val="24"/>
          <w:shd w:val="clear" w:color="auto" w:fill="FFFFFF"/>
          <w:lang w:val="en-US" w:eastAsia="zh-CN"/>
        </w:rPr>
        <w:t>c</w:t>
      </w:r>
      <w:r>
        <w:rPr>
          <w:rFonts w:hint="eastAsia" w:ascii="宋体" w:hAnsi="宋体" w:eastAsia="宋体" w:cs="宋体"/>
          <w:sz w:val="24"/>
          <w:szCs w:val="24"/>
          <w:shd w:val="clear" w:color="auto" w:fill="FFFFFF"/>
        </w:rPr>
        <w:t>.其他：无。</w:t>
      </w:r>
    </w:p>
    <w:p w14:paraId="404B89A7">
      <w:pPr>
        <w:pStyle w:val="12"/>
        <w:widowControl/>
        <w:shd w:val="clear" w:color="auto" w:fill="FFFFFF"/>
        <w:spacing w:beforeAutospacing="0" w:afterAutospacing="0"/>
        <w:rPr>
          <w:rFonts w:ascii="宋体" w:hAnsi="宋体" w:eastAsia="宋体" w:cs="宋体"/>
          <w:sz w:val="19"/>
          <w:szCs w:val="19"/>
        </w:rPr>
      </w:pPr>
      <w:r>
        <w:rPr>
          <w:rStyle w:val="18"/>
          <w:rFonts w:hint="eastAsia" w:ascii="宋体" w:hAnsi="宋体" w:eastAsia="宋体" w:cs="宋体"/>
          <w:shd w:val="clear" w:color="auto" w:fill="FFFFFF"/>
        </w:rPr>
        <w:t>※除本章第4.3条第（3）款规定情形和根据政府采购政策应进行价格扣除的情形外，不能对投标人的投标报价进行任何调整。</w:t>
      </w:r>
    </w:p>
    <w:p w14:paraId="25922F22">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（3）中标候选人排列规则顺序如下：</w:t>
      </w:r>
    </w:p>
    <w:p w14:paraId="2DF86105">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a.按照评标价（即价格扣除后的投标报价）由低到高顺序排列。</w:t>
      </w:r>
    </w:p>
    <w:p w14:paraId="54CB80C5">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b.评标价相同的，按照投标报价由低到高顺序排列。</w:t>
      </w:r>
    </w:p>
    <w:p w14:paraId="73BA5A06">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c.投标报价相同的，按照技术指标优劣顺序排列。</w:t>
      </w:r>
    </w:p>
    <w:p w14:paraId="32C3C8DC">
      <w:pPr>
        <w:pStyle w:val="12"/>
        <w:widowControl/>
        <w:shd w:val="clear" w:color="auto" w:fill="FFFFFF"/>
        <w:spacing w:beforeAutospacing="0" w:afterAutospacing="0"/>
        <w:rPr>
          <w:rFonts w:ascii="宋体" w:hAnsi="宋体" w:eastAsia="宋体" w:cs="宋体"/>
          <w:sz w:val="19"/>
          <w:szCs w:val="19"/>
        </w:rPr>
      </w:pPr>
      <w:r>
        <w:rPr>
          <w:rFonts w:hint="eastAsia" w:ascii="宋体" w:hAnsi="宋体" w:eastAsia="宋体" w:cs="宋体"/>
          <w:shd w:val="clear" w:color="auto" w:fill="FFFFFF"/>
        </w:rPr>
        <w:t>d.其他：无。</w:t>
      </w:r>
    </w:p>
    <w:p w14:paraId="4AC98E17">
      <w:pPr>
        <w:pStyle w:val="12"/>
        <w:widowControl/>
        <w:spacing w:beforeAutospacing="0" w:afterAutospacing="0"/>
        <w:rPr>
          <w:rFonts w:ascii="宋体" w:hAnsi="宋体" w:eastAsia="宋体" w:cs="宋体"/>
        </w:rPr>
      </w:pPr>
    </w:p>
    <w:p w14:paraId="1F8322D3">
      <w:pPr>
        <w:pStyle w:val="12"/>
        <w:widowControl/>
        <w:spacing w:beforeAutospacing="0" w:afterAutospacing="0"/>
        <w:rPr>
          <w:rFonts w:ascii="宋体" w:hAnsi="宋体" w:eastAsia="宋体" w:cs="宋体"/>
        </w:rPr>
      </w:pPr>
      <w:r>
        <w:rPr>
          <w:rStyle w:val="18"/>
          <w:rFonts w:hint="eastAsia" w:ascii="宋体" w:hAnsi="宋体" w:eastAsia="宋体" w:cs="宋体"/>
          <w:shd w:val="clear" w:color="auto" w:fill="FFFFFF"/>
        </w:rPr>
        <w:t>   ※除本章第2.2.5条第（3）款规定情形和根据政府采购政策应进行价格扣除的情形外，不能对供应商的报价进行任何调整。</w:t>
      </w:r>
    </w:p>
    <w:p w14:paraId="1E462F5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 </w:t>
      </w:r>
    </w:p>
    <w:p w14:paraId="4A37B6DA">
      <w:pPr>
        <w:jc w:val="center"/>
        <w:rPr>
          <w:rFonts w:ascii="宋体" w:hAnsi="宋体" w:eastAsia="宋体" w:cs="宋体"/>
        </w:rPr>
      </w:pPr>
      <w:r>
        <w:rPr>
          <w:rStyle w:val="18"/>
          <w:rFonts w:hint="eastAsia" w:ascii="宋体" w:hAnsi="宋体" w:eastAsia="宋体" w:cs="宋体"/>
          <w:shd w:val="clear" w:color="auto" w:fill="FFFFFF"/>
        </w:rPr>
        <w:t>三、评审报告</w:t>
      </w:r>
    </w:p>
    <w:p w14:paraId="0EDE866A">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 </w:t>
      </w:r>
    </w:p>
    <w:p w14:paraId="59BD5AF9">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3.1询价小组完成评审后，应当编写评审报告并提交给采购代理机构，采购代理机构应当在评审结束后2个工作日内将评审报告送采购人确认。</w:t>
      </w:r>
    </w:p>
    <w:p w14:paraId="064AC907">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3.2评审报告应当包括以下主要内容：</w:t>
      </w:r>
    </w:p>
    <w:p w14:paraId="199A39DB">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（一）邀请供应商参加采购活动的具体方式和相关情况，以及参加采购活动的供应商名单；</w:t>
      </w:r>
    </w:p>
    <w:p w14:paraId="32B00BD4">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（二）评审日期和地点，询价小组成员名单；</w:t>
      </w:r>
    </w:p>
    <w:p w14:paraId="11F5B541">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（三）评审情况记录和说明，包括对供应商的资格审查情况、供应商响应文件评审情况、报价情况等；</w:t>
      </w:r>
    </w:p>
    <w:p w14:paraId="7DE2B48F">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（四）提出的成交候选人的名单及理由。</w:t>
      </w:r>
    </w:p>
    <w:p w14:paraId="09A95D42">
      <w:pPr>
        <w:pStyle w:val="12"/>
        <w:widowControl/>
        <w:spacing w:beforeAutospacing="0" w:afterAutospacing="0" w:line="405" w:lineRule="atLeast"/>
        <w:rPr>
          <w:rFonts w:ascii="宋体" w:hAnsi="宋体" w:eastAsia="宋体" w:cs="宋体"/>
        </w:rPr>
      </w:pPr>
      <w:r>
        <w:rPr>
          <w:rFonts w:hint="eastAsia" w:ascii="宋体" w:hAnsi="宋体" w:eastAsia="宋体" w:cs="宋体"/>
          <w:shd w:val="clear" w:color="auto" w:fill="FFFFFF"/>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567E15FF">
      <w:pPr>
        <w:pStyle w:val="12"/>
        <w:widowControl/>
        <w:spacing w:beforeAutospacing="0" w:afterAutospacing="0"/>
        <w:rPr>
          <w:rStyle w:val="18"/>
          <w:rFonts w:ascii="宋体" w:hAnsi="宋体" w:eastAsia="宋体" w:cs="宋体"/>
          <w:shd w:val="clear" w:color="auto" w:fill="FFFFFF"/>
        </w:rPr>
      </w:pPr>
      <w:r>
        <w:rPr>
          <w:rFonts w:hint="eastAsia" w:ascii="宋体" w:hAnsi="宋体" w:eastAsia="宋体" w:cs="宋体"/>
          <w:shd w:val="clear" w:color="auto" w:fill="FFFFFF"/>
        </w:rPr>
        <w:t> </w:t>
      </w:r>
    </w:p>
    <w:p w14:paraId="4F87BFBA">
      <w:pPr>
        <w:pStyle w:val="12"/>
        <w:widowControl/>
        <w:spacing w:beforeAutospacing="0" w:afterAutospacing="0"/>
        <w:jc w:val="center"/>
        <w:rPr>
          <w:rFonts w:ascii="宋体" w:hAnsi="宋体" w:eastAsia="宋体" w:cs="宋体"/>
        </w:rPr>
      </w:pPr>
      <w:r>
        <w:rPr>
          <w:rStyle w:val="18"/>
          <w:rFonts w:hint="eastAsia" w:ascii="宋体" w:hAnsi="宋体" w:eastAsia="宋体" w:cs="宋体"/>
          <w:shd w:val="clear" w:color="auto" w:fill="FFFFFF"/>
        </w:rPr>
        <w:t>四、其他规定</w:t>
      </w:r>
    </w:p>
    <w:p w14:paraId="42386950">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4、其他规定</w:t>
      </w:r>
    </w:p>
    <w:p w14:paraId="3A97E7FB">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4.1评审应全程保密且不得透露给任一供应商或与评审工作无关的人员。</w:t>
      </w:r>
    </w:p>
    <w:p w14:paraId="631ABD8E">
      <w:pPr>
        <w:pStyle w:val="12"/>
        <w:widowControl/>
        <w:spacing w:beforeAutospacing="0" w:afterAutospacing="0"/>
        <w:rPr>
          <w:rFonts w:ascii="宋体" w:hAnsi="宋体" w:eastAsia="宋体" w:cs="宋体"/>
        </w:rPr>
      </w:pPr>
      <w:r>
        <w:rPr>
          <w:rFonts w:hint="eastAsia" w:ascii="宋体" w:hAnsi="宋体" w:eastAsia="宋体" w:cs="宋体"/>
          <w:shd w:val="clear" w:color="auto" w:fill="FFFFFF"/>
        </w:rPr>
        <w:t>4.2若供应商有任何试图干扰具体评审事务，影响询价小组独立履行职责的行为，</w:t>
      </w:r>
      <w:r>
        <w:rPr>
          <w:rStyle w:val="18"/>
          <w:rFonts w:hint="eastAsia" w:ascii="宋体" w:hAnsi="宋体" w:eastAsia="宋体" w:cs="宋体"/>
          <w:shd w:val="clear" w:color="auto" w:fill="FFFFFF"/>
        </w:rPr>
        <w:t>其报价无效且不予退还报价保证金</w:t>
      </w:r>
      <w:r>
        <w:rPr>
          <w:rFonts w:hint="eastAsia" w:ascii="宋体" w:hAnsi="宋体" w:eastAsia="宋体" w:cs="宋体"/>
          <w:shd w:val="clear" w:color="auto" w:fill="FFFFFF"/>
        </w:rPr>
        <w:t>。情节严重的，由财政部门列入不良行为记录。</w:t>
      </w:r>
    </w:p>
    <w:p w14:paraId="2B245FDB">
      <w:pPr>
        <w:pStyle w:val="12"/>
        <w:widowControl/>
        <w:spacing w:beforeAutospacing="0" w:afterAutospacing="0"/>
        <w:rPr>
          <w:rStyle w:val="18"/>
          <w:rFonts w:hint="eastAsia" w:ascii="宋体" w:hAnsi="宋体" w:eastAsia="宋体" w:cs="宋体"/>
          <w:sz w:val="31"/>
          <w:szCs w:val="31"/>
          <w:shd w:val="clear" w:color="auto" w:fill="FFFFFF"/>
        </w:rPr>
      </w:pPr>
      <w:r>
        <w:rPr>
          <w:rFonts w:hint="eastAsia" w:ascii="宋体" w:hAnsi="宋体" w:eastAsia="宋体" w:cs="宋体"/>
          <w:shd w:val="clear" w:color="auto" w:fill="FFFFFF"/>
        </w:rPr>
        <w:t>4.3其他：</w:t>
      </w:r>
    </w:p>
    <w:p w14:paraId="566D7268">
      <w:pPr>
        <w:pStyle w:val="12"/>
        <w:widowControl/>
        <w:spacing w:beforeAutospacing="0" w:afterAutospacing="0"/>
        <w:jc w:val="center"/>
        <w:rPr>
          <w:rStyle w:val="18"/>
          <w:rFonts w:hint="eastAsia" w:ascii="宋体" w:hAnsi="宋体" w:eastAsia="宋体" w:cs="宋体"/>
          <w:sz w:val="31"/>
          <w:szCs w:val="31"/>
          <w:shd w:val="clear" w:color="auto" w:fill="FFFFFF"/>
        </w:rPr>
      </w:pPr>
    </w:p>
    <w:p w14:paraId="16BA2A9C">
      <w:pPr>
        <w:pStyle w:val="12"/>
        <w:widowControl/>
        <w:spacing w:beforeAutospacing="0" w:afterAutospacing="0"/>
        <w:jc w:val="center"/>
        <w:rPr>
          <w:rStyle w:val="18"/>
          <w:rFonts w:hint="eastAsia" w:ascii="宋体" w:hAnsi="宋体" w:eastAsia="宋体" w:cs="宋体"/>
          <w:sz w:val="31"/>
          <w:szCs w:val="31"/>
          <w:shd w:val="clear" w:color="auto" w:fill="FFFFFF"/>
        </w:rPr>
      </w:pPr>
    </w:p>
    <w:p w14:paraId="1B858354">
      <w:pPr>
        <w:pStyle w:val="12"/>
        <w:widowControl/>
        <w:spacing w:beforeAutospacing="0" w:afterAutospacing="0"/>
        <w:jc w:val="center"/>
        <w:rPr>
          <w:rStyle w:val="18"/>
          <w:rFonts w:hint="eastAsia" w:ascii="宋体" w:hAnsi="宋体" w:eastAsia="宋体" w:cs="宋体"/>
          <w:sz w:val="31"/>
          <w:szCs w:val="31"/>
          <w:shd w:val="clear" w:color="auto" w:fill="FFFFFF"/>
        </w:rPr>
      </w:pPr>
    </w:p>
    <w:p w14:paraId="647FFD8F">
      <w:pPr>
        <w:pStyle w:val="12"/>
        <w:widowControl/>
        <w:spacing w:beforeAutospacing="0" w:afterAutospacing="0"/>
        <w:jc w:val="center"/>
        <w:rPr>
          <w:rStyle w:val="18"/>
          <w:rFonts w:hint="eastAsia" w:ascii="宋体" w:hAnsi="宋体" w:eastAsia="宋体" w:cs="宋体"/>
          <w:sz w:val="31"/>
          <w:szCs w:val="31"/>
          <w:shd w:val="clear" w:color="auto" w:fill="FFFFFF"/>
        </w:rPr>
      </w:pPr>
    </w:p>
    <w:p w14:paraId="6B6942EE">
      <w:pPr>
        <w:pStyle w:val="12"/>
        <w:widowControl/>
        <w:spacing w:beforeAutospacing="0" w:afterAutospacing="0"/>
        <w:jc w:val="both"/>
        <w:rPr>
          <w:rStyle w:val="18"/>
          <w:rFonts w:hint="eastAsia" w:ascii="宋体" w:hAnsi="宋体" w:eastAsia="宋体" w:cs="宋体"/>
          <w:sz w:val="31"/>
          <w:szCs w:val="31"/>
          <w:shd w:val="clear" w:color="auto" w:fill="FFFFFF"/>
        </w:rPr>
      </w:pPr>
    </w:p>
    <w:p w14:paraId="424A3362">
      <w:pPr>
        <w:pStyle w:val="12"/>
        <w:widowControl/>
        <w:spacing w:beforeAutospacing="0" w:afterAutospacing="0"/>
        <w:jc w:val="center"/>
        <w:rPr>
          <w:rStyle w:val="18"/>
          <w:rFonts w:hint="eastAsia" w:ascii="宋体" w:hAnsi="宋体" w:eastAsia="宋体" w:cs="宋体"/>
          <w:sz w:val="31"/>
          <w:szCs w:val="31"/>
          <w:shd w:val="clear" w:color="auto" w:fill="FFFFFF"/>
        </w:rPr>
      </w:pPr>
    </w:p>
    <w:p w14:paraId="1C9CC0E4">
      <w:pPr>
        <w:pStyle w:val="12"/>
        <w:widowControl/>
        <w:spacing w:beforeAutospacing="0" w:afterAutospacing="0"/>
        <w:jc w:val="center"/>
        <w:rPr>
          <w:rStyle w:val="18"/>
          <w:rFonts w:hint="eastAsia" w:ascii="宋体" w:hAnsi="宋体" w:eastAsia="宋体" w:cs="宋体"/>
          <w:sz w:val="31"/>
          <w:szCs w:val="31"/>
          <w:shd w:val="clear" w:color="auto" w:fill="FFFFFF"/>
        </w:rPr>
      </w:pPr>
    </w:p>
    <w:p w14:paraId="7BA69CC3">
      <w:pPr>
        <w:pStyle w:val="12"/>
        <w:widowControl/>
        <w:spacing w:beforeAutospacing="0" w:afterAutospacing="0"/>
        <w:jc w:val="center"/>
        <w:rPr>
          <w:rStyle w:val="18"/>
          <w:rFonts w:hint="eastAsia" w:ascii="宋体" w:hAnsi="宋体" w:eastAsia="宋体" w:cs="宋体"/>
          <w:sz w:val="31"/>
          <w:szCs w:val="31"/>
          <w:shd w:val="clear" w:color="auto" w:fill="FFFFFF"/>
        </w:rPr>
      </w:pPr>
    </w:p>
    <w:p w14:paraId="74E2C24F">
      <w:pPr>
        <w:pStyle w:val="12"/>
        <w:widowControl/>
        <w:spacing w:beforeAutospacing="0" w:afterAutospacing="0"/>
        <w:jc w:val="center"/>
        <w:rPr>
          <w:rStyle w:val="18"/>
          <w:rFonts w:hint="eastAsia" w:ascii="宋体" w:hAnsi="宋体" w:eastAsia="宋体" w:cs="宋体"/>
          <w:sz w:val="31"/>
          <w:szCs w:val="31"/>
          <w:shd w:val="clear" w:color="auto" w:fill="FFFFFF"/>
        </w:rPr>
      </w:pPr>
    </w:p>
    <w:p w14:paraId="713424BC">
      <w:pPr>
        <w:pStyle w:val="12"/>
        <w:widowControl/>
        <w:spacing w:beforeAutospacing="0" w:afterAutospacing="0"/>
        <w:jc w:val="center"/>
        <w:rPr>
          <w:rStyle w:val="18"/>
          <w:rFonts w:hint="eastAsia" w:ascii="宋体" w:hAnsi="宋体" w:eastAsia="宋体" w:cs="宋体"/>
          <w:sz w:val="31"/>
          <w:szCs w:val="31"/>
          <w:shd w:val="clear" w:color="auto" w:fill="FFFFFF"/>
        </w:rPr>
      </w:pPr>
    </w:p>
    <w:p w14:paraId="75793745">
      <w:pPr>
        <w:pStyle w:val="12"/>
        <w:widowControl/>
        <w:spacing w:beforeAutospacing="0" w:afterAutospacing="0"/>
        <w:jc w:val="center"/>
        <w:rPr>
          <w:rStyle w:val="18"/>
          <w:rFonts w:hint="eastAsia" w:ascii="宋体" w:hAnsi="宋体" w:eastAsia="宋体" w:cs="宋体"/>
          <w:sz w:val="31"/>
          <w:szCs w:val="31"/>
          <w:shd w:val="clear" w:color="auto" w:fill="FFFFFF"/>
        </w:rPr>
      </w:pPr>
    </w:p>
    <w:p w14:paraId="0EA12D82">
      <w:pPr>
        <w:pStyle w:val="12"/>
        <w:widowControl/>
        <w:spacing w:beforeAutospacing="0" w:afterAutospacing="0"/>
        <w:jc w:val="center"/>
        <w:rPr>
          <w:rFonts w:ascii="宋体" w:hAnsi="宋体" w:eastAsia="宋体" w:cs="宋体"/>
        </w:rPr>
      </w:pPr>
      <w:r>
        <w:rPr>
          <w:rStyle w:val="18"/>
          <w:rFonts w:hint="eastAsia" w:ascii="宋体" w:hAnsi="宋体" w:eastAsia="宋体" w:cs="宋体"/>
          <w:sz w:val="31"/>
          <w:szCs w:val="31"/>
          <w:shd w:val="clear" w:color="auto" w:fill="FFFFFF"/>
        </w:rPr>
        <w:t>第四章</w:t>
      </w:r>
      <w:r>
        <w:rPr>
          <w:rStyle w:val="18"/>
          <w:rFonts w:hint="eastAsia" w:ascii="宋体" w:hAnsi="宋体" w:eastAsia="宋体" w:cs="宋体"/>
          <w:shd w:val="clear" w:color="auto" w:fill="FFFFFF"/>
        </w:rPr>
        <w:t>   </w:t>
      </w:r>
      <w:r>
        <w:rPr>
          <w:rStyle w:val="18"/>
          <w:rFonts w:hint="eastAsia" w:ascii="宋体" w:hAnsi="宋体" w:eastAsia="宋体" w:cs="宋体"/>
          <w:sz w:val="28"/>
          <w:szCs w:val="28"/>
          <w:shd w:val="clear" w:color="auto" w:fill="FFFFFF"/>
        </w:rPr>
        <w:t>询价内容及要求</w:t>
      </w:r>
    </w:p>
    <w:p w14:paraId="0469D2E7">
      <w:pPr>
        <w:pStyle w:val="12"/>
        <w:widowControl/>
        <w:numPr>
          <w:ilvl w:val="0"/>
          <w:numId w:val="2"/>
        </w:numPr>
        <w:spacing w:beforeAutospacing="0" w:afterAutospacing="0"/>
        <w:rPr>
          <w:rFonts w:hint="eastAsia" w:asciiTheme="minorEastAsia" w:hAnsiTheme="minorEastAsia" w:cstheme="minorEastAsia"/>
          <w:b/>
          <w:bCs/>
          <w:shd w:val="clear" w:color="auto" w:fill="FFFFFF"/>
        </w:rPr>
      </w:pPr>
      <w:r>
        <w:rPr>
          <w:rFonts w:hint="eastAsia" w:asciiTheme="minorEastAsia" w:hAnsiTheme="minorEastAsia" w:cstheme="minorEastAsia"/>
          <w:b/>
          <w:bCs/>
          <w:shd w:val="clear" w:color="auto" w:fill="FFFFFF"/>
        </w:rPr>
        <w:t>（根据本项目实际情况，填写“采购标的”或“项目概况”）</w:t>
      </w:r>
    </w:p>
    <w:p w14:paraId="7CE4E5A5">
      <w:pPr>
        <w:pStyle w:val="12"/>
        <w:widowControl/>
        <w:numPr>
          <w:ilvl w:val="0"/>
          <w:numId w:val="0"/>
        </w:numPr>
        <w:spacing w:beforeAutospacing="0" w:afterAutospacing="0"/>
        <w:jc w:val="right"/>
        <w:rPr>
          <w:rFonts w:hint="eastAsia" w:asciiTheme="minorEastAsia" w:hAnsiTheme="minorEastAsia" w:cstheme="minorEastAsia"/>
          <w:b/>
          <w:bCs/>
          <w:shd w:val="clear" w:color="auto" w:fill="FFFFFF"/>
        </w:rPr>
      </w:pPr>
      <w:r>
        <w:rPr>
          <w:rFonts w:hint="eastAsia" w:ascii="宋体" w:hAnsi="宋体" w:cs="宋体"/>
          <w:color w:val="000000" w:themeColor="text1"/>
          <w:shd w:val="clear" w:color="auto" w:fill="FFFFFF"/>
          <w14:textFill>
            <w14:solidFill>
              <w14:schemeClr w14:val="tx1"/>
            </w14:solidFill>
          </w14:textFill>
        </w:rPr>
        <w:t>金额单位：人民币元</w:t>
      </w:r>
    </w:p>
    <w:tbl>
      <w:tblPr>
        <w:tblStyle w:val="15"/>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855"/>
        <w:gridCol w:w="3480"/>
        <w:gridCol w:w="1020"/>
        <w:gridCol w:w="690"/>
        <w:gridCol w:w="1410"/>
        <w:gridCol w:w="870"/>
        <w:gridCol w:w="903"/>
      </w:tblGrid>
      <w:tr w14:paraId="3669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779" w:type="dxa"/>
            <w:shd w:val="clear" w:color="auto" w:fill="auto"/>
            <w:vAlign w:val="center"/>
          </w:tcPr>
          <w:p w14:paraId="6F53D905">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合同包</w:t>
            </w:r>
          </w:p>
        </w:tc>
        <w:tc>
          <w:tcPr>
            <w:tcW w:w="855" w:type="dxa"/>
            <w:shd w:val="clear" w:color="auto" w:fill="auto"/>
            <w:vAlign w:val="center"/>
          </w:tcPr>
          <w:p w14:paraId="028EC75D">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品目号</w:t>
            </w:r>
          </w:p>
        </w:tc>
        <w:tc>
          <w:tcPr>
            <w:tcW w:w="3480" w:type="dxa"/>
            <w:shd w:val="clear" w:color="auto" w:fill="auto"/>
            <w:vAlign w:val="center"/>
          </w:tcPr>
          <w:p w14:paraId="641E8FE0">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采购标的</w:t>
            </w:r>
          </w:p>
        </w:tc>
        <w:tc>
          <w:tcPr>
            <w:tcW w:w="1020" w:type="dxa"/>
            <w:shd w:val="clear" w:color="auto" w:fill="auto"/>
            <w:vAlign w:val="center"/>
          </w:tcPr>
          <w:p w14:paraId="6AA67727">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允许进口</w:t>
            </w:r>
          </w:p>
        </w:tc>
        <w:tc>
          <w:tcPr>
            <w:tcW w:w="690" w:type="dxa"/>
            <w:shd w:val="clear" w:color="auto" w:fill="auto"/>
            <w:vAlign w:val="center"/>
          </w:tcPr>
          <w:p w14:paraId="4B52B043">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410" w:type="dxa"/>
            <w:shd w:val="clear" w:color="auto" w:fill="auto"/>
            <w:vAlign w:val="center"/>
          </w:tcPr>
          <w:p w14:paraId="4FEB762A">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品目号预算</w:t>
            </w:r>
          </w:p>
        </w:tc>
        <w:tc>
          <w:tcPr>
            <w:tcW w:w="870" w:type="dxa"/>
            <w:shd w:val="clear" w:color="auto" w:fill="auto"/>
            <w:vAlign w:val="center"/>
          </w:tcPr>
          <w:p w14:paraId="4C9195A2">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合同包预算</w:t>
            </w:r>
          </w:p>
        </w:tc>
        <w:tc>
          <w:tcPr>
            <w:tcW w:w="903" w:type="dxa"/>
            <w:shd w:val="clear" w:color="auto" w:fill="auto"/>
            <w:vAlign w:val="center"/>
          </w:tcPr>
          <w:p w14:paraId="5A174834">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投标保证金</w:t>
            </w:r>
          </w:p>
        </w:tc>
      </w:tr>
      <w:tr w14:paraId="6845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779" w:type="dxa"/>
            <w:shd w:val="clear" w:color="auto" w:fill="auto"/>
            <w:vAlign w:val="center"/>
          </w:tcPr>
          <w:p w14:paraId="4F36FFBC">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p>
        </w:tc>
        <w:tc>
          <w:tcPr>
            <w:tcW w:w="855" w:type="dxa"/>
            <w:shd w:val="clear" w:color="auto" w:fill="auto"/>
            <w:vAlign w:val="center"/>
          </w:tcPr>
          <w:p w14:paraId="2E08718C">
            <w:pPr>
              <w:widowControl/>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3480" w:type="dxa"/>
            <w:shd w:val="clear" w:color="auto" w:fill="auto"/>
            <w:vAlign w:val="center"/>
          </w:tcPr>
          <w:p w14:paraId="20D85967">
            <w:pPr>
              <w:keepNext w:val="0"/>
              <w:keepLines w:val="0"/>
              <w:suppressLineNumbers w:val="0"/>
              <w:spacing w:before="0" w:beforeAutospacing="0" w:after="0" w:afterAutospacing="0"/>
              <w:ind w:left="0" w:leftChars="0" w:right="0" w:rightChars="0"/>
              <w:jc w:val="center"/>
              <w:rPr>
                <w:rFonts w:ascii="宋体" w:hAnsi="宋体" w:cs="宋体"/>
                <w:color w:val="000000" w:themeColor="text1"/>
                <w:sz w:val="24"/>
                <w14:textFill>
                  <w14:solidFill>
                    <w14:schemeClr w14:val="tx1"/>
                  </w14:solidFill>
                </w14:textFill>
              </w:rPr>
            </w:pPr>
            <w:r>
              <w:rPr>
                <w:rFonts w:hint="eastAsia"/>
                <w:sz w:val="24"/>
                <w:szCs w:val="24"/>
                <w:lang w:val="en-US" w:eastAsia="zh-CN"/>
              </w:rPr>
              <w:t>血液透析机</w:t>
            </w:r>
          </w:p>
        </w:tc>
        <w:tc>
          <w:tcPr>
            <w:tcW w:w="1020" w:type="dxa"/>
            <w:shd w:val="clear" w:color="auto" w:fill="auto"/>
            <w:vAlign w:val="center"/>
          </w:tcPr>
          <w:p w14:paraId="3C97240D">
            <w:pPr>
              <w:keepNext w:val="0"/>
              <w:keepLines w:val="0"/>
              <w:suppressLineNumbers w:val="0"/>
              <w:spacing w:before="0" w:beforeAutospacing="0" w:after="0" w:afterAutospacing="0"/>
              <w:ind w:left="0" w:leftChars="0" w:right="0" w:rightChars="0"/>
              <w:jc w:val="center"/>
              <w:rPr>
                <w:rFonts w:ascii="宋体" w:hAnsi="宋体" w:cs="宋体"/>
                <w:color w:val="000000" w:themeColor="text1"/>
                <w:sz w:val="24"/>
                <w14:textFill>
                  <w14:solidFill>
                    <w14:schemeClr w14:val="tx1"/>
                  </w14:solidFill>
                </w14:textFill>
              </w:rPr>
            </w:pPr>
            <w:r>
              <w:rPr>
                <w:rFonts w:hint="eastAsia"/>
                <w:sz w:val="24"/>
                <w:szCs w:val="24"/>
                <w:lang w:val="en-US" w:eastAsia="zh-CN"/>
              </w:rPr>
              <w:t>否</w:t>
            </w:r>
          </w:p>
        </w:tc>
        <w:tc>
          <w:tcPr>
            <w:tcW w:w="690" w:type="dxa"/>
            <w:shd w:val="clear" w:color="auto" w:fill="auto"/>
            <w:vAlign w:val="center"/>
          </w:tcPr>
          <w:p w14:paraId="1A2EFC9A">
            <w:pPr>
              <w:keepNext w:val="0"/>
              <w:keepLines w:val="0"/>
              <w:suppressLineNumbers w:val="0"/>
              <w:spacing w:before="0" w:beforeAutospacing="0" w:after="0" w:afterAutospacing="0"/>
              <w:ind w:left="0" w:leftChars="0" w:right="0" w:rightChars="0"/>
              <w:jc w:val="center"/>
              <w:rPr>
                <w:rFonts w:ascii="宋体" w:hAnsi="宋体" w:cs="宋体"/>
                <w:color w:val="000000" w:themeColor="text1"/>
                <w:sz w:val="24"/>
                <w14:textFill>
                  <w14:solidFill>
                    <w14:schemeClr w14:val="tx1"/>
                  </w14:solidFill>
                </w14:textFill>
              </w:rPr>
            </w:pPr>
            <w:r>
              <w:rPr>
                <w:rFonts w:hint="eastAsia"/>
                <w:sz w:val="24"/>
                <w:szCs w:val="24"/>
                <w:lang w:val="en-US" w:eastAsia="zh-CN"/>
              </w:rPr>
              <w:t>1</w:t>
            </w:r>
          </w:p>
        </w:tc>
        <w:tc>
          <w:tcPr>
            <w:tcW w:w="1410" w:type="dxa"/>
            <w:shd w:val="clear" w:color="auto" w:fill="auto"/>
            <w:vAlign w:val="center"/>
          </w:tcPr>
          <w:p w14:paraId="448A1FFD">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sz w:val="24"/>
                <w:lang w:val="en-US"/>
                <w14:textFill>
                  <w14:solidFill>
                    <w14:schemeClr w14:val="tx1"/>
                  </w14:solidFill>
                </w14:textFill>
              </w:rPr>
            </w:pPr>
            <w:r>
              <w:rPr>
                <w:rFonts w:hint="eastAsia"/>
                <w:sz w:val="24"/>
                <w:szCs w:val="24"/>
                <w:lang w:val="en-US" w:eastAsia="zh-CN"/>
              </w:rPr>
              <w:t>124000</w:t>
            </w:r>
          </w:p>
        </w:tc>
        <w:tc>
          <w:tcPr>
            <w:tcW w:w="870" w:type="dxa"/>
            <w:shd w:val="clear" w:color="auto" w:fill="auto"/>
            <w:vAlign w:val="center"/>
          </w:tcPr>
          <w:p w14:paraId="5AFDD80A">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sz w:val="24"/>
                <w:lang w:val="en-US"/>
                <w14:textFill>
                  <w14:solidFill>
                    <w14:schemeClr w14:val="tx1"/>
                  </w14:solidFill>
                </w14:textFill>
              </w:rPr>
            </w:pPr>
            <w:r>
              <w:rPr>
                <w:rFonts w:hint="eastAsia"/>
                <w:sz w:val="24"/>
                <w:szCs w:val="24"/>
                <w:lang w:val="en-US" w:eastAsia="zh-CN"/>
              </w:rPr>
              <w:t>124000</w:t>
            </w:r>
          </w:p>
        </w:tc>
        <w:tc>
          <w:tcPr>
            <w:tcW w:w="903" w:type="dxa"/>
            <w:shd w:val="clear" w:color="auto" w:fill="auto"/>
            <w:vAlign w:val="center"/>
          </w:tcPr>
          <w:p w14:paraId="7CF1A87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sz w:val="24"/>
                <w:szCs w:val="24"/>
                <w:lang w:val="en-US" w:eastAsia="zh-CN"/>
              </w:rPr>
              <w:t>1000</w:t>
            </w:r>
          </w:p>
        </w:tc>
      </w:tr>
    </w:tbl>
    <w:p w14:paraId="08F8F2B7">
      <w:pPr>
        <w:pStyle w:val="12"/>
        <w:widowControl/>
        <w:numPr>
          <w:ilvl w:val="0"/>
          <w:numId w:val="0"/>
        </w:numPr>
        <w:spacing w:beforeAutospacing="0" w:afterAutospacing="0"/>
        <w:ind w:leftChars="0"/>
        <w:rPr>
          <w:rFonts w:hint="eastAsia"/>
          <w:b/>
          <w:bCs/>
          <w:sz w:val="28"/>
          <w:szCs w:val="28"/>
          <w:lang w:eastAsia="zh-CN"/>
        </w:rPr>
      </w:pPr>
      <w:r>
        <w:rPr>
          <w:rFonts w:hint="eastAsia"/>
          <w:b/>
          <w:bCs/>
          <w:sz w:val="28"/>
          <w:szCs w:val="28"/>
          <w:lang w:eastAsia="zh-CN"/>
        </w:rPr>
        <w:t>二、技术要求（以下内容不允许负偏离）</w:t>
      </w:r>
    </w:p>
    <w:p w14:paraId="5271BD6F">
      <w:pPr>
        <w:pStyle w:val="12"/>
        <w:widowControl/>
        <w:numPr>
          <w:ilvl w:val="0"/>
          <w:numId w:val="0"/>
        </w:numPr>
        <w:spacing w:beforeAutospacing="0" w:afterAutospacing="0"/>
        <w:jc w:val="left"/>
        <w:rPr>
          <w:rFonts w:hint="eastAsia" w:ascii="宋体" w:hAnsi="宋体" w:eastAsia="宋体" w:cs="宋体"/>
          <w:b w:val="0"/>
          <w:bCs w:val="0"/>
          <w:sz w:val="24"/>
          <w:szCs w:val="24"/>
          <w:lang w:val="en-US" w:eastAsia="zh-CN"/>
        </w:rPr>
      </w:pPr>
      <w:r>
        <w:rPr>
          <w:rFonts w:hint="eastAsia" w:ascii="微软雅黑" w:hAnsi="微软雅黑" w:eastAsia="微软雅黑" w:cs="微软雅黑"/>
          <w:b/>
          <w:bCs/>
          <w:i w:val="0"/>
          <w:iCs w:val="0"/>
          <w:color w:val="000000"/>
          <w:kern w:val="0"/>
          <w:sz w:val="18"/>
          <w:szCs w:val="18"/>
          <w:u w:val="none"/>
          <w:lang w:val="en-US" w:eastAsia="zh-CN" w:bidi="ar"/>
        </w:rPr>
        <w:t>（注：下列参数中涉及重量、尺寸、体积等要求表述为固定数值（未设置范围值的），正负1%误差以内（含）不视为负偏离或不满足要求）</w:t>
      </w:r>
    </w:p>
    <w:p w14:paraId="08736AC7">
      <w:pPr>
        <w:rPr>
          <w:rFonts w:ascii="微软雅黑" w:hAnsi="微软雅黑" w:eastAsia="微软雅黑" w:cs="Times New Roman"/>
          <w:sz w:val="24"/>
        </w:rPr>
      </w:pPr>
      <w:r>
        <w:rPr>
          <w:rFonts w:hint="eastAsia" w:ascii="微软雅黑" w:hAnsi="微软雅黑" w:eastAsia="微软雅黑" w:cs="Times New Roman"/>
          <w:sz w:val="24"/>
        </w:rPr>
        <w:t>一、主要技术参数</w:t>
      </w:r>
    </w:p>
    <w:p w14:paraId="1B862959">
      <w:pPr>
        <w:numPr>
          <w:ilvl w:val="0"/>
          <w:numId w:val="3"/>
        </w:numPr>
        <w:ind w:left="420" w:hanging="420"/>
        <w:rPr>
          <w:rFonts w:ascii="微软雅黑" w:hAnsi="微软雅黑" w:eastAsia="微软雅黑" w:cs="Times New Roman"/>
          <w:sz w:val="24"/>
        </w:rPr>
      </w:pPr>
      <w:r>
        <w:rPr>
          <w:rFonts w:hint="eastAsia" w:ascii="微软雅黑" w:hAnsi="微软雅黑" w:eastAsia="微软雅黑" w:cs="Times New Roman"/>
          <w:kern w:val="0"/>
          <w:sz w:val="24"/>
        </w:rPr>
        <w:t>★</w:t>
      </w:r>
      <w:r>
        <w:rPr>
          <w:rFonts w:ascii="微软雅黑" w:hAnsi="微软雅黑" w:eastAsia="微软雅黑" w:cs="Times New Roman"/>
          <w:sz w:val="24"/>
        </w:rPr>
        <w:t>机身尺寸：机身宽度</w:t>
      </w:r>
      <w:r>
        <w:rPr>
          <w:rFonts w:hint="eastAsia" w:ascii="微软雅黑" w:hAnsi="微软雅黑" w:eastAsia="微软雅黑" w:cs="Times New Roman"/>
          <w:sz w:val="24"/>
        </w:rPr>
        <w:t>≤</w:t>
      </w:r>
      <w:r>
        <w:rPr>
          <w:rFonts w:ascii="微软雅黑" w:hAnsi="微软雅黑" w:eastAsia="微软雅黑" w:cs="Times New Roman"/>
          <w:sz w:val="24"/>
        </w:rPr>
        <w:t>450 mm</w:t>
      </w:r>
      <w:r>
        <w:rPr>
          <w:rFonts w:hint="eastAsia" w:ascii="微软雅黑" w:hAnsi="微软雅黑" w:eastAsia="微软雅黑" w:cs="Times New Roman"/>
          <w:sz w:val="24"/>
        </w:rPr>
        <w:t>，深度≤</w:t>
      </w:r>
      <w:r>
        <w:rPr>
          <w:rFonts w:ascii="微软雅黑" w:hAnsi="微软雅黑" w:eastAsia="微软雅黑" w:cs="Times New Roman"/>
          <w:sz w:val="24"/>
        </w:rPr>
        <w:t>5</w:t>
      </w:r>
      <w:r>
        <w:rPr>
          <w:rFonts w:hint="eastAsia" w:ascii="微软雅黑" w:hAnsi="微软雅黑" w:eastAsia="微软雅黑" w:cs="Times New Roman"/>
          <w:sz w:val="24"/>
        </w:rPr>
        <w:t>2</w:t>
      </w:r>
      <w:r>
        <w:rPr>
          <w:rFonts w:ascii="微软雅黑" w:hAnsi="微软雅黑" w:eastAsia="微软雅黑" w:cs="Times New Roman"/>
          <w:sz w:val="24"/>
        </w:rPr>
        <w:t>0 mm</w:t>
      </w:r>
    </w:p>
    <w:p w14:paraId="4ED3FF60">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设备使用年限：</w:t>
      </w:r>
      <w:r>
        <w:rPr>
          <w:rFonts w:hint="eastAsia" w:ascii="微软雅黑" w:hAnsi="微软雅黑" w:eastAsia="微软雅黑" w:cs="Times New Roman"/>
          <w:sz w:val="24"/>
        </w:rPr>
        <w:t>≥10</w:t>
      </w:r>
      <w:r>
        <w:rPr>
          <w:rFonts w:ascii="微软雅黑" w:hAnsi="微软雅黑" w:eastAsia="微软雅黑" w:cs="Times New Roman"/>
          <w:sz w:val="24"/>
        </w:rPr>
        <w:t>年</w:t>
      </w:r>
    </w:p>
    <w:p w14:paraId="2A37C3CC">
      <w:pPr>
        <w:numPr>
          <w:ilvl w:val="0"/>
          <w:numId w:val="3"/>
        </w:numPr>
        <w:ind w:left="420" w:hanging="420"/>
        <w:rPr>
          <w:rFonts w:ascii="微软雅黑" w:hAnsi="微软雅黑" w:eastAsia="微软雅黑" w:cs="Times New Roman"/>
          <w:sz w:val="24"/>
        </w:rPr>
      </w:pPr>
      <w:r>
        <w:rPr>
          <w:rFonts w:hint="eastAsia" w:ascii="微软雅黑" w:hAnsi="微软雅黑" w:eastAsia="微软雅黑" w:cs="Times New Roman"/>
          <w:kern w:val="0"/>
          <w:sz w:val="24"/>
        </w:rPr>
        <w:t>★</w:t>
      </w:r>
      <w:r>
        <w:rPr>
          <w:rFonts w:ascii="微软雅黑" w:hAnsi="微软雅黑" w:eastAsia="微软雅黑" w:cs="Times New Roman"/>
          <w:sz w:val="24"/>
        </w:rPr>
        <w:t>供水: 压力范围：1-6.5bar；温度范围：5 ℃~30 ℃。</w:t>
      </w:r>
    </w:p>
    <w:p w14:paraId="385F33BD">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透析液流速：</w:t>
      </w:r>
      <w:r>
        <w:rPr>
          <w:rFonts w:hint="eastAsia" w:ascii="微软雅黑" w:hAnsi="微软雅黑" w:eastAsia="微软雅黑" w:cs="Times New Roman"/>
          <w:kern w:val="0"/>
          <w:sz w:val="24"/>
        </w:rPr>
        <w:t>测量范围：</w:t>
      </w:r>
      <w:r>
        <w:rPr>
          <w:rFonts w:ascii="微软雅黑" w:hAnsi="微软雅黑" w:eastAsia="微软雅黑" w:cs="Times New Roman"/>
          <w:sz w:val="24"/>
        </w:rPr>
        <w:t>300~7</w:t>
      </w:r>
      <w:r>
        <w:rPr>
          <w:rFonts w:hint="eastAsia" w:ascii="微软雅黑" w:hAnsi="微软雅黑" w:eastAsia="微软雅黑" w:cs="Times New Roman"/>
          <w:sz w:val="24"/>
        </w:rPr>
        <w:t>0</w:t>
      </w:r>
      <w:r>
        <w:rPr>
          <w:rFonts w:ascii="微软雅黑" w:hAnsi="微软雅黑" w:eastAsia="微软雅黑" w:cs="Times New Roman"/>
          <w:sz w:val="24"/>
        </w:rPr>
        <w:t>0 mL/min</w:t>
      </w:r>
    </w:p>
    <w:p w14:paraId="3750B034">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透析液温度：</w:t>
      </w:r>
      <w:r>
        <w:rPr>
          <w:rFonts w:hint="eastAsia" w:ascii="微软雅黑" w:hAnsi="微软雅黑" w:eastAsia="微软雅黑" w:cs="Times New Roman"/>
          <w:kern w:val="0"/>
          <w:sz w:val="24"/>
        </w:rPr>
        <w:t>测量范围：</w:t>
      </w:r>
      <w:r>
        <w:rPr>
          <w:rFonts w:ascii="微软雅黑" w:hAnsi="微软雅黑" w:eastAsia="微软雅黑" w:cs="Times New Roman"/>
          <w:sz w:val="24"/>
        </w:rPr>
        <w:t>33.0~40.0°C，有超温保护装置。</w:t>
      </w:r>
    </w:p>
    <w:p w14:paraId="6650A29F">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超滤速度：</w:t>
      </w:r>
      <w:r>
        <w:rPr>
          <w:rFonts w:hint="eastAsia" w:ascii="微软雅黑" w:hAnsi="微软雅黑" w:eastAsia="微软雅黑" w:cs="Times New Roman"/>
          <w:kern w:val="0"/>
          <w:sz w:val="24"/>
        </w:rPr>
        <w:t>测量范围：</w:t>
      </w:r>
      <w:r>
        <w:rPr>
          <w:rFonts w:ascii="微软雅黑" w:hAnsi="微软雅黑" w:eastAsia="微软雅黑" w:cs="Times New Roman"/>
          <w:sz w:val="24"/>
        </w:rPr>
        <w:t>0.50~4.00L/h</w:t>
      </w:r>
    </w:p>
    <w:p w14:paraId="2441AE4B">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动脉血泵：</w:t>
      </w:r>
      <w:r>
        <w:rPr>
          <w:rFonts w:hint="eastAsia" w:ascii="微软雅黑" w:hAnsi="微软雅黑" w:eastAsia="微软雅黑" w:cs="Times New Roman"/>
          <w:kern w:val="0"/>
          <w:sz w:val="24"/>
        </w:rPr>
        <w:t>测量范围：</w:t>
      </w:r>
      <w:r>
        <w:rPr>
          <w:rFonts w:ascii="微软雅黑" w:hAnsi="微软雅黑" w:eastAsia="微软雅黑" w:cs="Times New Roman"/>
          <w:sz w:val="24"/>
        </w:rPr>
        <w:t>40~</w:t>
      </w:r>
      <w:r>
        <w:rPr>
          <w:rFonts w:hint="eastAsia" w:ascii="微软雅黑" w:hAnsi="微软雅黑" w:eastAsia="微软雅黑" w:cs="Times New Roman"/>
          <w:sz w:val="24"/>
        </w:rPr>
        <w:t>600</w:t>
      </w:r>
      <w:r>
        <w:rPr>
          <w:rFonts w:ascii="微软雅黑" w:hAnsi="微软雅黑" w:eastAsia="微软雅黑" w:cs="Times New Roman"/>
          <w:sz w:val="24"/>
        </w:rPr>
        <w:t>mL/min。</w:t>
      </w:r>
    </w:p>
    <w:p w14:paraId="47D2D542">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肝素泵：设置范围：0.0~9.0mL/h。</w:t>
      </w:r>
    </w:p>
    <w:p w14:paraId="7687E910">
      <w:pPr>
        <w:numPr>
          <w:ilvl w:val="0"/>
          <w:numId w:val="3"/>
        </w:numPr>
        <w:ind w:left="420" w:hanging="420"/>
        <w:rPr>
          <w:rFonts w:ascii="微软雅黑" w:hAnsi="微软雅黑" w:eastAsia="微软雅黑" w:cs="Times New Roman"/>
          <w:sz w:val="24"/>
        </w:rPr>
      </w:pPr>
      <w:r>
        <w:rPr>
          <w:rFonts w:hint="eastAsia" w:ascii="微软雅黑" w:hAnsi="微软雅黑" w:eastAsia="微软雅黑" w:cs="Times New Roman"/>
          <w:kern w:val="0"/>
          <w:sz w:val="24"/>
        </w:rPr>
        <w:t>★</w:t>
      </w:r>
      <w:r>
        <w:rPr>
          <w:rFonts w:ascii="微软雅黑" w:hAnsi="微软雅黑" w:eastAsia="微软雅黑" w:cs="Times New Roman"/>
          <w:sz w:val="24"/>
        </w:rPr>
        <w:t>空气监测器：超声波检测；检测精度：</w:t>
      </w:r>
      <w:r>
        <w:rPr>
          <w:rFonts w:hint="eastAsia" w:ascii="微软雅黑" w:hAnsi="微软雅黑" w:eastAsia="微软雅黑" w:cs="Times New Roman"/>
          <w:sz w:val="24"/>
        </w:rPr>
        <w:t>≤</w:t>
      </w:r>
      <w:r>
        <w:rPr>
          <w:rFonts w:ascii="微软雅黑" w:hAnsi="微软雅黑" w:eastAsia="微软雅黑" w:cs="Times New Roman"/>
          <w:sz w:val="24"/>
        </w:rPr>
        <w:t>0.0</w:t>
      </w:r>
      <w:r>
        <w:rPr>
          <w:rFonts w:hint="eastAsia" w:ascii="微软雅黑" w:hAnsi="微软雅黑" w:eastAsia="微软雅黑" w:cs="Times New Roman"/>
          <w:sz w:val="24"/>
        </w:rPr>
        <w:t>3</w:t>
      </w:r>
      <w:r>
        <w:rPr>
          <w:rFonts w:ascii="微软雅黑" w:hAnsi="微软雅黑" w:eastAsia="微软雅黑" w:cs="Times New Roman"/>
          <w:sz w:val="24"/>
        </w:rPr>
        <w:t>mL。</w:t>
      </w:r>
    </w:p>
    <w:p w14:paraId="5704FBA7">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动脉压：测量范围：-300~+4</w:t>
      </w:r>
      <w:r>
        <w:rPr>
          <w:rFonts w:hint="eastAsia" w:ascii="微软雅黑" w:hAnsi="微软雅黑" w:eastAsia="微软雅黑" w:cs="Times New Roman"/>
          <w:sz w:val="24"/>
        </w:rPr>
        <w:t>5</w:t>
      </w:r>
      <w:r>
        <w:rPr>
          <w:rFonts w:ascii="微软雅黑" w:hAnsi="微软雅黑" w:eastAsia="微软雅黑" w:cs="Times New Roman"/>
          <w:sz w:val="24"/>
        </w:rPr>
        <w:t>0mmHg；测量精确度：±10mmHg。</w:t>
      </w:r>
    </w:p>
    <w:p w14:paraId="5F8B1B2B">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静脉压：测量范围：-300~+4</w:t>
      </w:r>
      <w:r>
        <w:rPr>
          <w:rFonts w:hint="eastAsia" w:ascii="微软雅黑" w:hAnsi="微软雅黑" w:eastAsia="微软雅黑" w:cs="Times New Roman"/>
          <w:sz w:val="24"/>
        </w:rPr>
        <w:t>5</w:t>
      </w:r>
      <w:r>
        <w:rPr>
          <w:rFonts w:ascii="微软雅黑" w:hAnsi="微软雅黑" w:eastAsia="微软雅黑" w:cs="Times New Roman"/>
          <w:sz w:val="24"/>
        </w:rPr>
        <w:t>0mmHg；测量精确度：±10mmHg。</w:t>
      </w:r>
    </w:p>
    <w:p w14:paraId="769E2D0A">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TMP：测量范围：-100~+4</w:t>
      </w:r>
      <w:r>
        <w:rPr>
          <w:rFonts w:hint="eastAsia" w:ascii="微软雅黑" w:hAnsi="微软雅黑" w:eastAsia="微软雅黑" w:cs="Times New Roman"/>
          <w:sz w:val="24"/>
        </w:rPr>
        <w:t>5</w:t>
      </w:r>
      <w:r>
        <w:rPr>
          <w:rFonts w:ascii="微软雅黑" w:hAnsi="微软雅黑" w:eastAsia="微软雅黑" w:cs="Times New Roman"/>
          <w:sz w:val="24"/>
        </w:rPr>
        <w:t>0mmHg；测量精确度：±10mmHg。</w:t>
      </w:r>
    </w:p>
    <w:p w14:paraId="11C1068F">
      <w:pPr>
        <w:numPr>
          <w:ilvl w:val="0"/>
          <w:numId w:val="3"/>
        </w:numPr>
        <w:ind w:left="420" w:hanging="420"/>
        <w:rPr>
          <w:rFonts w:ascii="微软雅黑" w:hAnsi="微软雅黑" w:eastAsia="微软雅黑" w:cs="Times New Roman"/>
          <w:sz w:val="24"/>
        </w:rPr>
      </w:pPr>
      <w:r>
        <w:rPr>
          <w:rFonts w:ascii="微软雅黑" w:hAnsi="微软雅黑" w:eastAsia="微软雅黑" w:cs="Times New Roman"/>
          <w:sz w:val="24"/>
        </w:rPr>
        <w:t>透析液浓度：12.</w:t>
      </w:r>
      <w:r>
        <w:rPr>
          <w:rFonts w:hint="eastAsia" w:ascii="微软雅黑" w:hAnsi="微软雅黑" w:eastAsia="微软雅黑" w:cs="Times New Roman"/>
          <w:sz w:val="24"/>
        </w:rPr>
        <w:t>5</w:t>
      </w:r>
      <w:r>
        <w:rPr>
          <w:rFonts w:ascii="微软雅黑" w:hAnsi="微软雅黑" w:eastAsia="微软雅黑" w:cs="Times New Roman"/>
          <w:sz w:val="24"/>
        </w:rPr>
        <w:t xml:space="preserve"> ~1</w:t>
      </w:r>
      <w:r>
        <w:rPr>
          <w:rFonts w:hint="eastAsia" w:ascii="微软雅黑" w:hAnsi="微软雅黑" w:eastAsia="微软雅黑" w:cs="Times New Roman"/>
          <w:sz w:val="24"/>
        </w:rPr>
        <w:t>6</w:t>
      </w:r>
      <w:r>
        <w:rPr>
          <w:rFonts w:ascii="微软雅黑" w:hAnsi="微软雅黑" w:eastAsia="微软雅黑" w:cs="Times New Roman"/>
          <w:sz w:val="24"/>
        </w:rPr>
        <w:t>.0mS/cm。</w:t>
      </w:r>
    </w:p>
    <w:p w14:paraId="455BD1C9">
      <w:pPr>
        <w:rPr>
          <w:rFonts w:ascii="微软雅黑" w:hAnsi="微软雅黑" w:eastAsia="微软雅黑" w:cs="Times New Roman"/>
          <w:sz w:val="24"/>
        </w:rPr>
      </w:pPr>
      <w:r>
        <w:rPr>
          <w:rFonts w:hint="eastAsia" w:ascii="微软雅黑" w:hAnsi="微软雅黑" w:eastAsia="微软雅黑" w:cs="Times New Roman"/>
          <w:sz w:val="24"/>
        </w:rPr>
        <w:t>二、功能配置</w:t>
      </w:r>
    </w:p>
    <w:p w14:paraId="65068D73">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治疗模式：用于血液净化治疗，</w:t>
      </w:r>
      <w:r>
        <w:rPr>
          <w:rFonts w:hint="eastAsia" w:ascii="微软雅黑" w:hAnsi="微软雅黑" w:eastAsia="微软雅黑" w:cs="Times New Roman"/>
          <w:kern w:val="0"/>
          <w:sz w:val="24"/>
        </w:rPr>
        <w:t>支持血液透析、单纯超滤</w:t>
      </w:r>
      <w:r>
        <w:rPr>
          <w:rFonts w:ascii="微软雅黑" w:hAnsi="微软雅黑" w:eastAsia="微软雅黑" w:cs="Times New Roman"/>
          <w:sz w:val="24"/>
        </w:rPr>
        <w:t>。</w:t>
      </w:r>
    </w:p>
    <w:p w14:paraId="476D52D0">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人机交互：</w:t>
      </w:r>
      <w:r>
        <w:rPr>
          <w:rFonts w:hint="eastAsia" w:ascii="微软雅黑" w:hAnsi="微软雅黑" w:eastAsia="微软雅黑" w:cs="Times New Roman"/>
          <w:sz w:val="24"/>
        </w:rPr>
        <w:t>≥</w:t>
      </w:r>
      <w:r>
        <w:rPr>
          <w:rFonts w:ascii="微软雅黑" w:hAnsi="微软雅黑" w:eastAsia="微软雅黑" w:cs="Times New Roman"/>
          <w:sz w:val="24"/>
        </w:rPr>
        <w:t>15英寸彩色液晶显示器，触摸屏操作，可旋转。</w:t>
      </w:r>
    </w:p>
    <w:p w14:paraId="767CF15D">
      <w:pPr>
        <w:numPr>
          <w:ilvl w:val="0"/>
          <w:numId w:val="4"/>
        </w:numPr>
        <w:ind w:left="420" w:hanging="420"/>
        <w:rPr>
          <w:rFonts w:ascii="微软雅黑" w:hAnsi="微软雅黑" w:eastAsia="微软雅黑" w:cs="Times New Roman"/>
          <w:sz w:val="24"/>
        </w:rPr>
      </w:pPr>
      <w:r>
        <w:rPr>
          <w:rFonts w:hint="eastAsia" w:ascii="微软雅黑" w:hAnsi="微软雅黑" w:eastAsia="微软雅黑" w:cs="Times New Roman"/>
          <w:kern w:val="0"/>
          <w:sz w:val="24"/>
        </w:rPr>
        <w:t>★</w:t>
      </w:r>
      <w:r>
        <w:rPr>
          <w:rFonts w:ascii="微软雅黑" w:hAnsi="微软雅黑" w:eastAsia="微软雅黑" w:cs="Times New Roman"/>
          <w:sz w:val="24"/>
        </w:rPr>
        <w:t>漏血检测器：</w:t>
      </w:r>
      <w:r>
        <w:rPr>
          <w:rFonts w:hint="eastAsia" w:ascii="微软雅黑" w:hAnsi="微软雅黑" w:eastAsia="微软雅黑" w:cs="Times New Roman"/>
          <w:kern w:val="0"/>
          <w:sz w:val="24"/>
        </w:rPr>
        <w:t>采用红、绿双色光监测</w:t>
      </w:r>
      <w:r>
        <w:rPr>
          <w:rFonts w:ascii="微软雅黑" w:hAnsi="微软雅黑" w:eastAsia="微软雅黑" w:cs="Times New Roman"/>
          <w:sz w:val="24"/>
        </w:rPr>
        <w:t>。</w:t>
      </w:r>
    </w:p>
    <w:p w14:paraId="270C680A">
      <w:pPr>
        <w:widowControl w:val="0"/>
        <w:numPr>
          <w:ilvl w:val="0"/>
          <w:numId w:val="4"/>
        </w:numPr>
        <w:ind w:left="420" w:hanging="420" w:firstLineChars="0"/>
        <w:jc w:val="both"/>
        <w:rPr>
          <w:rFonts w:ascii="微软雅黑" w:hAnsi="微软雅黑" w:eastAsia="微软雅黑" w:cs="Times New Roman"/>
          <w:kern w:val="2"/>
          <w:sz w:val="24"/>
          <w:szCs w:val="24"/>
          <w:lang w:val="en-US" w:eastAsia="zh-CN" w:bidi="ar-SA"/>
        </w:rPr>
      </w:pPr>
      <w:r>
        <w:rPr>
          <w:rFonts w:hint="eastAsia" w:ascii="微软雅黑" w:hAnsi="微软雅黑" w:eastAsia="微软雅黑" w:cs="Times New Roman"/>
          <w:kern w:val="2"/>
          <w:sz w:val="24"/>
          <w:szCs w:val="24"/>
          <w:lang w:val="en-US" w:eastAsia="zh-CN" w:bidi="ar-SA"/>
        </w:rPr>
        <w:t>治疗界面显示：包括动脉压、静脉压、跨膜压、超滤速度等</w:t>
      </w:r>
      <w:r>
        <w:rPr>
          <w:rFonts w:ascii="微软雅黑" w:hAnsi="微软雅黑" w:eastAsia="微软雅黑" w:cs="Times New Roman"/>
          <w:kern w:val="2"/>
          <w:sz w:val="24"/>
          <w:szCs w:val="24"/>
          <w:lang w:val="en-US" w:eastAsia="zh-CN" w:bidi="ar-SA"/>
        </w:rPr>
        <w:t>。</w:t>
      </w:r>
    </w:p>
    <w:p w14:paraId="7998360F">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报警功能：</w:t>
      </w:r>
      <w:r>
        <w:rPr>
          <w:rFonts w:hint="eastAsia" w:ascii="微软雅黑" w:hAnsi="微软雅黑" w:eastAsia="微软雅黑" w:cs="Times New Roman"/>
          <w:kern w:val="0"/>
          <w:sz w:val="24"/>
        </w:rPr>
        <w:t>具有声光报警指示，采用多种颜色报警指示灯。</w:t>
      </w:r>
      <w:r>
        <w:rPr>
          <w:rFonts w:ascii="微软雅黑" w:hAnsi="微软雅黑" w:eastAsia="微软雅黑" w:cs="Times New Roman"/>
          <w:sz w:val="24"/>
        </w:rPr>
        <w:t xml:space="preserve"> </w:t>
      </w:r>
    </w:p>
    <w:p w14:paraId="528A4285">
      <w:pPr>
        <w:numPr>
          <w:ilvl w:val="0"/>
          <w:numId w:val="4"/>
        </w:numPr>
        <w:ind w:left="420" w:hanging="420"/>
        <w:rPr>
          <w:rFonts w:ascii="微软雅黑" w:hAnsi="微软雅黑" w:eastAsia="微软雅黑" w:cs="Times New Roman"/>
          <w:sz w:val="24"/>
        </w:rPr>
      </w:pPr>
      <w:r>
        <w:rPr>
          <w:rFonts w:hint="eastAsia" w:ascii="微软雅黑" w:hAnsi="微软雅黑" w:eastAsia="微软雅黑" w:cs="Times New Roman"/>
          <w:kern w:val="0"/>
          <w:sz w:val="24"/>
        </w:rPr>
        <w:t>★</w:t>
      </w:r>
      <w:r>
        <w:rPr>
          <w:rFonts w:ascii="微软雅黑" w:hAnsi="微软雅黑" w:eastAsia="微软雅黑" w:cs="Times New Roman"/>
          <w:sz w:val="24"/>
        </w:rPr>
        <w:t>消毒模式：</w:t>
      </w:r>
      <w:r>
        <w:rPr>
          <w:rFonts w:hint="eastAsia" w:ascii="微软雅黑" w:hAnsi="微软雅黑" w:eastAsia="微软雅黑" w:cs="Times New Roman"/>
          <w:sz w:val="24"/>
        </w:rPr>
        <w:t>支持使用柠檬酸、次氯酸钠、过氧乙酸等多种消毒液</w:t>
      </w:r>
      <w:r>
        <w:rPr>
          <w:rFonts w:ascii="微软雅黑" w:hAnsi="微软雅黑" w:eastAsia="微软雅黑" w:cs="Times New Roman"/>
          <w:sz w:val="24"/>
        </w:rPr>
        <w:t>，热水柠檬酸消毒温度最高可达90℃。</w:t>
      </w:r>
    </w:p>
    <w:p w14:paraId="7F9778EB">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后备电池：停电时自动跳转后备电池供电，支持体外循环监测，报警系统。运行时间</w:t>
      </w:r>
      <w:r>
        <w:rPr>
          <w:rFonts w:hint="eastAsia" w:ascii="微软雅黑" w:hAnsi="微软雅黑" w:eastAsia="微软雅黑" w:cs="Times New Roman"/>
          <w:kern w:val="0"/>
          <w:sz w:val="24"/>
        </w:rPr>
        <w:t>≥20</w:t>
      </w:r>
      <w:r>
        <w:rPr>
          <w:rFonts w:ascii="微软雅黑" w:hAnsi="微软雅黑" w:eastAsia="微软雅黑" w:cs="Times New Roman"/>
          <w:sz w:val="24"/>
        </w:rPr>
        <w:t xml:space="preserve">分钟 </w:t>
      </w:r>
    </w:p>
    <w:p w14:paraId="0B5FE14E">
      <w:pPr>
        <w:widowControl w:val="0"/>
        <w:numPr>
          <w:ilvl w:val="0"/>
          <w:numId w:val="4"/>
        </w:numPr>
        <w:ind w:left="420" w:hanging="420" w:firstLineChars="0"/>
        <w:jc w:val="both"/>
        <w:rPr>
          <w:rFonts w:ascii="微软雅黑" w:hAnsi="微软雅黑" w:eastAsia="微软雅黑" w:cs="Times New Roman"/>
          <w:kern w:val="2"/>
          <w:sz w:val="24"/>
          <w:szCs w:val="24"/>
          <w:lang w:val="en-US" w:eastAsia="zh-CN" w:bidi="ar-SA"/>
        </w:rPr>
      </w:pPr>
      <w:r>
        <w:rPr>
          <w:rFonts w:hint="eastAsia" w:ascii="微软雅黑" w:hAnsi="微软雅黑" w:eastAsia="微软雅黑" w:cs="Times New Roman"/>
          <w:kern w:val="2"/>
          <w:sz w:val="24"/>
          <w:szCs w:val="24"/>
          <w:lang w:val="en-US" w:eastAsia="zh-CN" w:bidi="ar-SA"/>
        </w:rPr>
        <w:t>个性化透析：可预存≥8条透析液浓度曲线，实现个性化透析。</w:t>
      </w:r>
    </w:p>
    <w:p w14:paraId="457B9BAF">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超滤系统：采用平衡与超滤控制系统。</w:t>
      </w:r>
    </w:p>
    <w:p w14:paraId="63D84516">
      <w:pPr>
        <w:numPr>
          <w:ilvl w:val="0"/>
          <w:numId w:val="4"/>
        </w:numPr>
        <w:ind w:left="420" w:hanging="420"/>
        <w:rPr>
          <w:rFonts w:ascii="微软雅黑" w:hAnsi="微软雅黑" w:eastAsia="微软雅黑" w:cs="Times New Roman"/>
          <w:sz w:val="24"/>
        </w:rPr>
      </w:pPr>
      <w:r>
        <w:rPr>
          <w:rFonts w:hint="eastAsia" w:ascii="微软雅黑" w:hAnsi="微软雅黑" w:eastAsia="微软雅黑" w:cs="Times New Roman"/>
          <w:sz w:val="24"/>
        </w:rPr>
        <w:t>干粉</w:t>
      </w:r>
      <w:r>
        <w:rPr>
          <w:rFonts w:ascii="微软雅黑" w:hAnsi="微软雅黑" w:eastAsia="微软雅黑" w:cs="Times New Roman"/>
          <w:sz w:val="24"/>
        </w:rPr>
        <w:t>支架：标配碳酸氢盐干粉自动配制系统 。</w:t>
      </w:r>
    </w:p>
    <w:p w14:paraId="616B634D">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透析液过滤：标配透析液过滤器支架组件。</w:t>
      </w:r>
    </w:p>
    <w:p w14:paraId="7F31B117">
      <w:pPr>
        <w:numPr>
          <w:ilvl w:val="0"/>
          <w:numId w:val="4"/>
        </w:numPr>
        <w:ind w:left="420" w:hanging="420"/>
        <w:rPr>
          <w:rFonts w:ascii="微软雅黑" w:hAnsi="微软雅黑" w:eastAsia="微软雅黑" w:cs="Times New Roman"/>
          <w:sz w:val="24"/>
        </w:rPr>
      </w:pPr>
      <w:r>
        <w:rPr>
          <w:rFonts w:ascii="微软雅黑" w:hAnsi="微软雅黑" w:eastAsia="微软雅黑" w:cs="Times New Roman"/>
          <w:sz w:val="24"/>
        </w:rPr>
        <w:t>自检：全功能数字化自检。</w:t>
      </w:r>
    </w:p>
    <w:p w14:paraId="71500492">
      <w:pPr>
        <w:pStyle w:val="12"/>
        <w:widowControl/>
        <w:numPr>
          <w:ilvl w:val="0"/>
          <w:numId w:val="0"/>
        </w:numPr>
        <w:spacing w:beforeAutospacing="0" w:afterAutospacing="0"/>
        <w:jc w:val="left"/>
        <w:rPr>
          <w:rFonts w:hint="eastAsia"/>
          <w:sz w:val="24"/>
          <w:szCs w:val="24"/>
          <w:lang w:val="en-US" w:eastAsia="zh-CN"/>
        </w:rPr>
      </w:pPr>
    </w:p>
    <w:p w14:paraId="2940DF61">
      <w:pPr>
        <w:pStyle w:val="12"/>
        <w:widowControl/>
        <w:numPr>
          <w:ilvl w:val="0"/>
          <w:numId w:val="0"/>
        </w:numPr>
        <w:spacing w:beforeAutospacing="0" w:afterAutospacing="0"/>
        <w:ind w:leftChars="0"/>
        <w:jc w:val="left"/>
        <w:rPr>
          <w:rFonts w:hint="default"/>
          <w:sz w:val="24"/>
          <w:szCs w:val="24"/>
          <w:lang w:val="en-US" w:eastAsia="zh-CN"/>
        </w:rPr>
      </w:pPr>
    </w:p>
    <w:p w14:paraId="065DE089">
      <w:pPr>
        <w:pStyle w:val="2"/>
        <w:rPr>
          <w:rFonts w:hint="eastAsia" w:ascii="宋体" w:hAnsi="宋体" w:eastAsia="宋体" w:cs="宋体"/>
          <w:b/>
          <w:bCs/>
          <w:color w:val="000000" w:themeColor="text1"/>
          <w:sz w:val="24"/>
          <w:szCs w:val="24"/>
          <w:lang w:eastAsia="zh-CN"/>
          <w14:textFill>
            <w14:solidFill>
              <w14:schemeClr w14:val="tx1"/>
            </w14:solidFill>
          </w14:textFill>
        </w:rPr>
      </w:pPr>
      <w:bookmarkStart w:id="0" w:name="_Toc307234025"/>
      <w:r>
        <w:rPr>
          <w:rFonts w:hint="eastAsia" w:ascii="宋体" w:hAnsi="宋体" w:eastAsia="宋体" w:cs="宋体"/>
          <w:b/>
          <w:bCs/>
          <w:color w:val="000000" w:themeColor="text1"/>
          <w:sz w:val="24"/>
          <w:szCs w:val="24"/>
          <w14:textFill>
            <w14:solidFill>
              <w14:schemeClr w14:val="tx1"/>
            </w14:solidFill>
          </w14:textFill>
        </w:rPr>
        <w:t>上述“技术要求”任一项都不允许负偏离，否则谈判无效</w:t>
      </w:r>
      <w:r>
        <w:rPr>
          <w:rFonts w:hint="eastAsia" w:ascii="宋体" w:hAnsi="宋体" w:eastAsia="宋体" w:cs="宋体"/>
          <w:b/>
          <w:bCs/>
          <w:color w:val="000000" w:themeColor="text1"/>
          <w:sz w:val="24"/>
          <w:szCs w:val="24"/>
          <w:lang w:eastAsia="zh-CN"/>
          <w14:textFill>
            <w14:solidFill>
              <w14:schemeClr w14:val="tx1"/>
            </w14:solidFill>
          </w14:textFill>
        </w:rPr>
        <w:t>。</w:t>
      </w:r>
    </w:p>
    <w:p w14:paraId="006E33F1">
      <w:pPr>
        <w:pStyle w:val="13"/>
        <w:ind w:left="0" w:leftChars="0" w:firstLine="0" w:firstLineChars="0"/>
        <w:rPr>
          <w:rFonts w:hint="eastAsia" w:ascii="宋体" w:hAnsi="宋体" w:eastAsia="宋体" w:cs="宋体"/>
          <w:b/>
          <w:bCs/>
          <w:color w:val="000000" w:themeColor="text1"/>
          <w:sz w:val="24"/>
          <w:szCs w:val="24"/>
          <w:lang w:eastAsia="zh-CN"/>
          <w14:textFill>
            <w14:solidFill>
              <w14:schemeClr w14:val="tx1"/>
            </w14:solidFill>
          </w14:textFill>
        </w:rPr>
      </w:pPr>
    </w:p>
    <w:p w14:paraId="09CF9493">
      <w:pPr>
        <w:numPr>
          <w:ilvl w:val="0"/>
          <w:numId w:val="0"/>
        </w:numPr>
        <w:jc w:val="both"/>
        <w:outlineLvl w:val="9"/>
        <w:rPr>
          <w:rFonts w:hint="eastAsia"/>
          <w:b/>
          <w:bCs/>
          <w:sz w:val="28"/>
          <w:szCs w:val="28"/>
          <w:lang w:eastAsia="zh-CN"/>
        </w:rPr>
      </w:pPr>
    </w:p>
    <w:p w14:paraId="71A8A657">
      <w:pPr>
        <w:numPr>
          <w:ilvl w:val="0"/>
          <w:numId w:val="0"/>
        </w:numPr>
        <w:jc w:val="both"/>
        <w:outlineLvl w:val="9"/>
        <w:rPr>
          <w:rFonts w:hint="eastAsia"/>
          <w:b/>
          <w:bCs/>
          <w:sz w:val="28"/>
          <w:szCs w:val="28"/>
          <w:lang w:eastAsia="zh-CN"/>
        </w:rPr>
      </w:pPr>
    </w:p>
    <w:p w14:paraId="4BDDF154">
      <w:pPr>
        <w:numPr>
          <w:ilvl w:val="0"/>
          <w:numId w:val="0"/>
        </w:numPr>
        <w:jc w:val="both"/>
        <w:outlineLvl w:val="9"/>
        <w:rPr>
          <w:rStyle w:val="18"/>
          <w:rFonts w:hint="eastAsia" w:ascii="宋体" w:hAnsi="宋体" w:cs="宋体"/>
          <w:color w:val="auto"/>
          <w:sz w:val="24"/>
          <w:szCs w:val="24"/>
          <w:lang w:val="en-US" w:eastAsia="zh-CN"/>
        </w:rPr>
      </w:pPr>
      <w:r>
        <w:rPr>
          <w:rFonts w:hint="eastAsia"/>
          <w:b/>
          <w:bCs/>
          <w:sz w:val="28"/>
          <w:szCs w:val="28"/>
          <w:lang w:eastAsia="zh-CN"/>
        </w:rPr>
        <w:t>三、商务条件（以下内容不允许负偏离）</w:t>
      </w:r>
    </w:p>
    <w:p w14:paraId="1D50079A">
      <w:pPr>
        <w:pStyle w:val="12"/>
        <w:widowControl/>
        <w:shd w:val="clear" w:color="auto" w:fill="FFFFFF"/>
        <w:spacing w:before="75" w:beforeAutospacing="0" w:after="75" w:afterAutospacing="0" w:line="360" w:lineRule="auto"/>
        <w:rPr>
          <w:rFonts w:ascii="宋体" w:hAnsi="宋体" w:cs="宋体"/>
          <w:color w:val="auto"/>
        </w:rPr>
      </w:pPr>
      <w:r>
        <w:rPr>
          <w:rFonts w:hint="eastAsia" w:ascii="宋体" w:hAnsi="宋体" w:cs="宋体"/>
          <w:b/>
          <w:bCs/>
          <w:color w:val="000000" w:themeColor="text1"/>
          <w:shd w:val="clear" w:color="auto" w:fill="FFFFFF"/>
          <w14:textFill>
            <w14:solidFill>
              <w14:schemeClr w14:val="tx1"/>
            </w14:solidFill>
          </w14:textFill>
        </w:rPr>
        <w:t>包：1</w:t>
      </w:r>
      <w:r>
        <w:rPr>
          <w:rFonts w:hint="eastAsia" w:ascii="宋体" w:hAnsi="宋体" w:cs="宋体"/>
          <w:color w:val="000000" w:themeColor="text1"/>
          <w:shd w:val="clear" w:color="auto" w:fill="FFFFFF"/>
          <w14:textFill>
            <w14:solidFill>
              <w14:schemeClr w14:val="tx1"/>
            </w14:solidFill>
          </w14:textFill>
        </w:rPr>
        <w:br w:type="textWrapping"/>
      </w:r>
      <w:r>
        <w:rPr>
          <w:rFonts w:hint="eastAsia" w:ascii="宋体" w:hAnsi="宋体" w:cs="宋体"/>
          <w:b/>
          <w:bCs/>
          <w:color w:val="auto"/>
          <w:highlight w:val="none"/>
          <w:shd w:val="clear" w:color="auto" w:fill="FFFFFF"/>
        </w:rPr>
        <w:t>1、交付地点：</w:t>
      </w:r>
      <w:r>
        <w:rPr>
          <w:rFonts w:hint="eastAsia" w:ascii="宋体" w:hAnsi="宋体" w:cs="宋体"/>
          <w:b/>
          <w:bCs/>
          <w:color w:val="auto"/>
          <w:highlight w:val="none"/>
          <w:shd w:val="clear" w:color="auto" w:fill="FFFFFF"/>
          <w:lang w:eastAsia="zh-CN"/>
        </w:rPr>
        <w:t>采购人指定地点</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rPr>
        <w:br w:type="textWrapping"/>
      </w:r>
      <w:r>
        <w:rPr>
          <w:rFonts w:hint="eastAsia" w:ascii="宋体" w:hAnsi="宋体" w:cs="宋体"/>
          <w:b/>
          <w:bCs/>
          <w:color w:val="auto"/>
          <w:highlight w:val="none"/>
          <w:shd w:val="clear" w:color="auto" w:fill="FFFFFF"/>
        </w:rPr>
        <w:t>2、交付时间：</w:t>
      </w:r>
      <w:r>
        <w:rPr>
          <w:rFonts w:hint="eastAsia" w:ascii="宋体" w:hAnsi="宋体" w:cs="宋体"/>
          <w:color w:val="auto"/>
          <w:highlight w:val="none"/>
          <w:shd w:val="clear" w:color="auto" w:fill="FFFFFF"/>
        </w:rPr>
        <w:t>合同签订后 (</w:t>
      </w:r>
      <w:r>
        <w:rPr>
          <w:rFonts w:hint="eastAsia" w:ascii="宋体" w:hAnsi="宋体" w:cs="宋体"/>
          <w:color w:val="auto"/>
          <w:highlight w:val="none"/>
          <w:shd w:val="clear" w:color="auto" w:fill="FFFFFF"/>
          <w:lang w:val="en-US" w:eastAsia="zh-CN"/>
        </w:rPr>
        <w:t>15</w:t>
      </w:r>
      <w:r>
        <w:rPr>
          <w:rFonts w:hint="eastAsia" w:ascii="宋体" w:hAnsi="宋体" w:cs="宋体"/>
          <w:color w:val="auto"/>
          <w:highlight w:val="none"/>
          <w:shd w:val="clear" w:color="auto" w:fill="FFFFFF"/>
        </w:rPr>
        <w:t>) 天内交</w:t>
      </w:r>
      <w:r>
        <w:rPr>
          <w:rFonts w:hint="eastAsia" w:ascii="宋体" w:hAnsi="宋体" w:cs="宋体"/>
          <w:color w:val="auto"/>
          <w:highlight w:val="none"/>
          <w:shd w:val="clear" w:color="auto" w:fill="FFFFFF"/>
          <w:lang w:eastAsia="zh-CN"/>
        </w:rPr>
        <w:t>付。</w:t>
      </w:r>
      <w:r>
        <w:rPr>
          <w:rFonts w:hint="eastAsia" w:ascii="宋体" w:hAnsi="宋体" w:cs="宋体"/>
          <w:color w:val="auto"/>
          <w:highlight w:val="none"/>
          <w:shd w:val="clear" w:color="auto" w:fill="FFFFFF"/>
        </w:rPr>
        <w:br w:type="textWrapping"/>
      </w:r>
      <w:r>
        <w:rPr>
          <w:rFonts w:hint="eastAsia" w:ascii="宋体" w:hAnsi="宋体" w:cs="宋体"/>
          <w:b/>
          <w:bCs/>
          <w:color w:val="auto"/>
          <w:shd w:val="clear" w:color="auto" w:fill="FFFFFF"/>
        </w:rPr>
        <w:t>3、交付条件：</w:t>
      </w:r>
      <w:r>
        <w:rPr>
          <w:rFonts w:hint="eastAsia" w:ascii="宋体" w:hAnsi="宋体" w:cs="宋体"/>
          <w:color w:val="auto"/>
          <w:shd w:val="clear" w:color="auto" w:fill="FFFFFF"/>
        </w:rPr>
        <w:t>验收合格并交付使用</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br w:type="textWrapping"/>
      </w:r>
      <w:r>
        <w:rPr>
          <w:rFonts w:hint="eastAsia" w:ascii="宋体" w:hAnsi="宋体" w:cs="宋体"/>
          <w:b/>
          <w:bCs/>
          <w:color w:val="auto"/>
          <w:shd w:val="clear" w:color="auto" w:fill="FFFFFF"/>
        </w:rPr>
        <w:t>4、是否收取履约保证金：</w:t>
      </w:r>
      <w:r>
        <w:rPr>
          <w:rFonts w:hint="eastAsia" w:ascii="宋体" w:hAnsi="宋体" w:cs="宋体"/>
          <w:color w:val="auto"/>
          <w:shd w:val="clear" w:color="auto" w:fill="FFFFFF"/>
        </w:rPr>
        <w:t>否</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br w:type="textWrapping"/>
      </w:r>
      <w:r>
        <w:rPr>
          <w:rFonts w:hint="eastAsia" w:ascii="宋体" w:hAnsi="宋体" w:cs="宋体"/>
          <w:b/>
          <w:bCs/>
          <w:color w:val="auto"/>
          <w:shd w:val="clear" w:color="auto" w:fill="FFFFFF"/>
        </w:rPr>
        <w:t>5、是否邀请投标人参与验收：</w:t>
      </w:r>
      <w:r>
        <w:rPr>
          <w:rFonts w:hint="eastAsia" w:ascii="宋体" w:hAnsi="宋体" w:cs="宋体"/>
          <w:color w:val="auto"/>
          <w:shd w:val="clear" w:color="auto" w:fill="FFFFFF"/>
        </w:rPr>
        <w:t>否</w:t>
      </w:r>
      <w:r>
        <w:rPr>
          <w:rFonts w:hint="eastAsia" w:ascii="宋体" w:hAnsi="宋体" w:cs="宋体"/>
          <w:color w:val="auto"/>
          <w:shd w:val="clear" w:color="auto" w:fill="FFFFFF"/>
          <w:lang w:eastAsia="zh-CN"/>
        </w:rPr>
        <w:t>。</w:t>
      </w:r>
      <w:r>
        <w:rPr>
          <w:rFonts w:hint="eastAsia" w:ascii="宋体" w:hAnsi="宋体" w:cs="宋体"/>
          <w:color w:val="auto"/>
          <w:shd w:val="clear" w:color="auto" w:fill="FFFFFF"/>
        </w:rPr>
        <w:br w:type="textWrapping"/>
      </w:r>
      <w:r>
        <w:rPr>
          <w:rFonts w:hint="eastAsia" w:ascii="宋体" w:hAnsi="宋体" w:cs="宋体"/>
          <w:b/>
          <w:bCs/>
          <w:color w:val="auto"/>
          <w:shd w:val="clear" w:color="auto" w:fill="FFFFFF"/>
        </w:rPr>
        <w:t>6、验收方式数据表格</w:t>
      </w:r>
    </w:p>
    <w:tbl>
      <w:tblPr>
        <w:tblStyle w:val="15"/>
        <w:tblW w:w="999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99"/>
        <w:gridCol w:w="7995"/>
      </w:tblGrid>
      <w:tr w14:paraId="51B7C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Header/>
        </w:trPr>
        <w:tc>
          <w:tcPr>
            <w:tcW w:w="1999" w:type="dxa"/>
            <w:tcBorders>
              <w:top w:val="outset" w:color="auto" w:sz="6" w:space="0"/>
              <w:left w:val="outset" w:color="auto" w:sz="6" w:space="0"/>
              <w:bottom w:val="outset" w:color="auto" w:sz="6" w:space="0"/>
              <w:right w:val="outset" w:color="auto" w:sz="6" w:space="0"/>
            </w:tcBorders>
            <w:shd w:val="clear" w:color="auto" w:fill="FFFFFF"/>
            <w:vAlign w:val="center"/>
          </w:tcPr>
          <w:p w14:paraId="48C34C98">
            <w:pPr>
              <w:widowControl/>
              <w:spacing w:line="360" w:lineRule="auto"/>
              <w:jc w:val="center"/>
              <w:rPr>
                <w:rFonts w:ascii="宋体" w:hAnsi="宋体" w:cs="宋体"/>
                <w:color w:val="auto"/>
                <w:sz w:val="24"/>
              </w:rPr>
            </w:pPr>
            <w:r>
              <w:rPr>
                <w:rFonts w:hint="eastAsia" w:ascii="宋体" w:hAnsi="宋体" w:cs="宋体"/>
                <w:color w:val="auto"/>
                <w:kern w:val="0"/>
                <w:sz w:val="24"/>
              </w:rPr>
              <w:t>验收期次</w:t>
            </w:r>
          </w:p>
        </w:tc>
        <w:tc>
          <w:tcPr>
            <w:tcW w:w="7995" w:type="dxa"/>
            <w:tcBorders>
              <w:top w:val="outset" w:color="auto" w:sz="6" w:space="0"/>
              <w:left w:val="outset" w:color="auto" w:sz="6" w:space="0"/>
              <w:bottom w:val="outset" w:color="auto" w:sz="6" w:space="0"/>
              <w:right w:val="outset" w:color="auto" w:sz="6" w:space="0"/>
            </w:tcBorders>
            <w:shd w:val="clear" w:color="auto" w:fill="FFFFFF"/>
            <w:vAlign w:val="center"/>
          </w:tcPr>
          <w:p w14:paraId="42A5DB28">
            <w:pPr>
              <w:widowControl/>
              <w:spacing w:line="360" w:lineRule="auto"/>
              <w:jc w:val="left"/>
              <w:rPr>
                <w:rFonts w:ascii="宋体" w:hAnsi="宋体" w:cs="宋体"/>
                <w:color w:val="auto"/>
                <w:sz w:val="24"/>
              </w:rPr>
            </w:pPr>
            <w:r>
              <w:rPr>
                <w:rFonts w:hint="eastAsia" w:ascii="宋体" w:hAnsi="宋体" w:cs="宋体"/>
                <w:color w:val="auto"/>
                <w:kern w:val="0"/>
                <w:sz w:val="24"/>
              </w:rPr>
              <w:t>验收期次说明</w:t>
            </w:r>
          </w:p>
        </w:tc>
      </w:tr>
      <w:tr w14:paraId="260EB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999" w:type="dxa"/>
            <w:tcBorders>
              <w:top w:val="outset" w:color="auto" w:sz="6" w:space="0"/>
              <w:left w:val="outset" w:color="auto" w:sz="6" w:space="0"/>
              <w:bottom w:val="outset" w:color="auto" w:sz="6" w:space="0"/>
              <w:right w:val="outset" w:color="auto" w:sz="6" w:space="0"/>
            </w:tcBorders>
            <w:shd w:val="clear" w:color="auto" w:fill="FFFFFF"/>
            <w:vAlign w:val="center"/>
          </w:tcPr>
          <w:p w14:paraId="4A1795CA">
            <w:pPr>
              <w:widowControl/>
              <w:spacing w:line="360" w:lineRule="auto"/>
              <w:jc w:val="center"/>
              <w:rPr>
                <w:rFonts w:ascii="宋体" w:hAnsi="宋体" w:cs="宋体"/>
                <w:color w:val="auto"/>
                <w:sz w:val="24"/>
              </w:rPr>
            </w:pPr>
            <w:r>
              <w:rPr>
                <w:rFonts w:hint="eastAsia" w:ascii="宋体" w:hAnsi="宋体" w:cs="宋体"/>
                <w:color w:val="auto"/>
                <w:kern w:val="0"/>
                <w:sz w:val="24"/>
              </w:rPr>
              <w:t>1</w:t>
            </w:r>
          </w:p>
        </w:tc>
        <w:tc>
          <w:tcPr>
            <w:tcW w:w="7995" w:type="dxa"/>
            <w:tcBorders>
              <w:top w:val="outset" w:color="auto" w:sz="6" w:space="0"/>
              <w:left w:val="outset" w:color="auto" w:sz="6" w:space="0"/>
              <w:bottom w:val="outset" w:color="auto" w:sz="6" w:space="0"/>
              <w:right w:val="outset" w:color="auto" w:sz="6" w:space="0"/>
            </w:tcBorders>
            <w:shd w:val="clear" w:color="auto" w:fill="FFFFFF"/>
            <w:vAlign w:val="center"/>
          </w:tcPr>
          <w:p w14:paraId="4DCF17E0">
            <w:pPr>
              <w:widowControl/>
              <w:spacing w:line="360" w:lineRule="auto"/>
              <w:jc w:val="left"/>
              <w:rPr>
                <w:rFonts w:ascii="宋体" w:hAnsi="宋体" w:cs="宋体"/>
                <w:color w:val="auto"/>
                <w:sz w:val="24"/>
              </w:rPr>
            </w:pPr>
            <w:r>
              <w:rPr>
                <w:rFonts w:hint="eastAsia" w:ascii="宋体" w:hAnsi="宋体" w:cs="宋体"/>
                <w:color w:val="auto"/>
                <w:kern w:val="0"/>
                <w:sz w:val="24"/>
              </w:rPr>
              <w:t>按招标文件及投标人的投标文件进行验收（招标文件未列明的情形，则按有关法律、法规和规章强制性规定执行）</w:t>
            </w:r>
          </w:p>
        </w:tc>
      </w:tr>
    </w:tbl>
    <w:p w14:paraId="26B501FA">
      <w:pPr>
        <w:widowControl/>
        <w:spacing w:line="360" w:lineRule="auto"/>
        <w:jc w:val="left"/>
        <w:rPr>
          <w:rFonts w:ascii="宋体" w:hAnsi="宋体" w:cs="宋体"/>
          <w:b/>
          <w:bCs/>
          <w:color w:val="auto"/>
          <w:sz w:val="24"/>
        </w:rPr>
      </w:pPr>
      <w:r>
        <w:rPr>
          <w:rFonts w:hint="eastAsia" w:ascii="宋体" w:hAnsi="宋体" w:cs="宋体"/>
          <w:b/>
          <w:bCs/>
          <w:color w:val="auto"/>
          <w:kern w:val="0"/>
          <w:sz w:val="24"/>
          <w:shd w:val="clear" w:color="auto" w:fill="FFFFFF"/>
        </w:rPr>
        <w:t>7、支付方式数据表格</w:t>
      </w:r>
    </w:p>
    <w:tbl>
      <w:tblPr>
        <w:tblStyle w:val="15"/>
        <w:tblW w:w="999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17"/>
        <w:gridCol w:w="2381"/>
        <w:gridCol w:w="5996"/>
      </w:tblGrid>
      <w:tr w14:paraId="6802A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8" w:hRule="atLeast"/>
          <w:tblHeader/>
        </w:trPr>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14:paraId="7397FDD3">
            <w:pPr>
              <w:widowControl/>
              <w:spacing w:line="360" w:lineRule="auto"/>
              <w:jc w:val="center"/>
              <w:rPr>
                <w:rFonts w:ascii="宋体" w:hAnsi="宋体" w:cs="宋体"/>
                <w:color w:val="auto"/>
                <w:sz w:val="24"/>
              </w:rPr>
            </w:pPr>
            <w:r>
              <w:rPr>
                <w:rFonts w:hint="eastAsia" w:ascii="宋体" w:hAnsi="宋体" w:cs="宋体"/>
                <w:color w:val="auto"/>
                <w:kern w:val="0"/>
                <w:sz w:val="24"/>
              </w:rPr>
              <w:t>支付期次</w:t>
            </w:r>
          </w:p>
        </w:tc>
        <w:tc>
          <w:tcPr>
            <w:tcW w:w="2381" w:type="dxa"/>
            <w:tcBorders>
              <w:top w:val="outset" w:color="auto" w:sz="6" w:space="0"/>
              <w:left w:val="outset" w:color="auto" w:sz="6" w:space="0"/>
              <w:bottom w:val="outset" w:color="auto" w:sz="6" w:space="0"/>
              <w:right w:val="outset" w:color="auto" w:sz="6" w:space="0"/>
            </w:tcBorders>
            <w:shd w:val="clear" w:color="auto" w:fill="FFFFFF"/>
            <w:vAlign w:val="center"/>
          </w:tcPr>
          <w:p w14:paraId="6A875429">
            <w:pPr>
              <w:widowControl/>
              <w:spacing w:line="360" w:lineRule="auto"/>
              <w:jc w:val="center"/>
              <w:rPr>
                <w:rFonts w:ascii="宋体" w:hAnsi="宋体" w:cs="宋体"/>
                <w:color w:val="auto"/>
                <w:sz w:val="24"/>
              </w:rPr>
            </w:pPr>
            <w:r>
              <w:rPr>
                <w:rFonts w:hint="eastAsia" w:ascii="宋体" w:hAnsi="宋体" w:cs="宋体"/>
                <w:color w:val="auto"/>
                <w:kern w:val="0"/>
                <w:sz w:val="24"/>
                <w:lang w:eastAsia="zh-CN"/>
              </w:rPr>
              <w:t>合同签订</w:t>
            </w:r>
            <w:r>
              <w:rPr>
                <w:rFonts w:hint="eastAsia" w:ascii="宋体" w:hAnsi="宋体" w:cs="宋体"/>
                <w:color w:val="auto"/>
                <w:kern w:val="0"/>
                <w:sz w:val="24"/>
              </w:rPr>
              <w:t>支付比例(%)</w:t>
            </w:r>
          </w:p>
        </w:tc>
        <w:tc>
          <w:tcPr>
            <w:tcW w:w="5996" w:type="dxa"/>
            <w:tcBorders>
              <w:top w:val="outset" w:color="auto" w:sz="6" w:space="0"/>
              <w:left w:val="outset" w:color="auto" w:sz="6" w:space="0"/>
              <w:bottom w:val="outset" w:color="auto" w:sz="6" w:space="0"/>
              <w:right w:val="outset" w:color="auto" w:sz="6" w:space="0"/>
            </w:tcBorders>
            <w:shd w:val="clear" w:color="auto" w:fill="FFFFFF"/>
            <w:vAlign w:val="center"/>
          </w:tcPr>
          <w:p w14:paraId="4B0F7916">
            <w:pPr>
              <w:widowControl/>
              <w:spacing w:line="360" w:lineRule="auto"/>
              <w:jc w:val="center"/>
              <w:rPr>
                <w:rFonts w:ascii="宋体" w:hAnsi="宋体" w:cs="宋体"/>
                <w:color w:val="auto"/>
                <w:sz w:val="24"/>
              </w:rPr>
            </w:pPr>
            <w:r>
              <w:rPr>
                <w:rFonts w:hint="eastAsia" w:ascii="宋体" w:hAnsi="宋体" w:cs="宋体"/>
                <w:color w:val="auto"/>
                <w:kern w:val="0"/>
                <w:sz w:val="24"/>
              </w:rPr>
              <w:t>支付期次说明</w:t>
            </w:r>
          </w:p>
        </w:tc>
      </w:tr>
      <w:tr w14:paraId="2B8E9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3" w:hRule="atLeast"/>
        </w:trPr>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14:paraId="4D02894C">
            <w:pPr>
              <w:pStyle w:val="12"/>
              <w:bidi w:val="0"/>
              <w:jc w:val="center"/>
              <w:rPr>
                <w:rFonts w:ascii="宋体" w:hAnsi="宋体" w:cs="宋体"/>
                <w:color w:val="auto"/>
                <w:sz w:val="24"/>
              </w:rPr>
            </w:pPr>
            <w:r>
              <w:rPr>
                <w:rFonts w:hint="eastAsia"/>
                <w:color w:val="auto"/>
              </w:rPr>
              <w:t>1</w:t>
            </w:r>
          </w:p>
        </w:tc>
        <w:tc>
          <w:tcPr>
            <w:tcW w:w="2381" w:type="dxa"/>
            <w:tcBorders>
              <w:top w:val="outset" w:color="auto" w:sz="6" w:space="0"/>
              <w:left w:val="outset" w:color="auto" w:sz="6" w:space="0"/>
              <w:bottom w:val="outset" w:color="auto" w:sz="6" w:space="0"/>
              <w:right w:val="outset" w:color="auto" w:sz="6" w:space="0"/>
            </w:tcBorders>
            <w:shd w:val="clear" w:color="auto" w:fill="FFFFFF"/>
            <w:vAlign w:val="center"/>
          </w:tcPr>
          <w:p w14:paraId="74C7A14E">
            <w:pPr>
              <w:pStyle w:val="12"/>
              <w:bidi w:val="0"/>
              <w:jc w:val="center"/>
              <w:rPr>
                <w:rFonts w:hint="default" w:ascii="宋体" w:hAnsi="宋体" w:eastAsia="宋体" w:cs="宋体"/>
                <w:color w:val="auto"/>
                <w:sz w:val="24"/>
                <w:lang w:val="en-US" w:eastAsia="zh-CN"/>
              </w:rPr>
            </w:pPr>
            <w:r>
              <w:rPr>
                <w:rFonts w:hint="eastAsia"/>
                <w:color w:val="auto"/>
                <w:lang w:val="en-US" w:eastAsia="zh-CN"/>
              </w:rPr>
              <w:t>100</w:t>
            </w:r>
          </w:p>
        </w:tc>
        <w:tc>
          <w:tcPr>
            <w:tcW w:w="5996" w:type="dxa"/>
            <w:tcBorders>
              <w:top w:val="outset" w:color="auto" w:sz="6" w:space="0"/>
              <w:left w:val="outset" w:color="auto" w:sz="6" w:space="0"/>
              <w:bottom w:val="outset" w:color="auto" w:sz="6" w:space="0"/>
              <w:right w:val="outset" w:color="auto" w:sz="6" w:space="0"/>
            </w:tcBorders>
            <w:shd w:val="clear" w:color="auto" w:fill="FFFFFF"/>
            <w:vAlign w:val="center"/>
          </w:tcPr>
          <w:p w14:paraId="58D6DF5F">
            <w:pPr>
              <w:pStyle w:val="12"/>
              <w:bidi w:val="0"/>
              <w:jc w:val="left"/>
              <w:rPr>
                <w:rFonts w:hint="default" w:ascii="宋体" w:hAnsi="宋体" w:eastAsia="宋体" w:cs="宋体"/>
                <w:color w:val="auto"/>
                <w:sz w:val="24"/>
                <w:lang w:val="en-US" w:eastAsia="zh-CN"/>
              </w:rPr>
            </w:pPr>
            <w:r>
              <w:rPr>
                <w:rFonts w:hint="eastAsia" w:ascii="宋体" w:hAnsi="宋体" w:cs="宋体"/>
                <w:color w:val="auto"/>
                <w:sz w:val="24"/>
                <w:szCs w:val="24"/>
                <w:lang w:eastAsia="zh-CN"/>
              </w:rPr>
              <w:t>验收合格后支付合同金额</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lang w:val="en-US" w:eastAsia="zh-CN"/>
              </w:rPr>
              <w:t>%</w:t>
            </w:r>
            <w:r>
              <w:rPr>
                <w:rFonts w:hint="eastAsia" w:ascii="宋体" w:hAnsi="宋体" w:cs="宋体"/>
                <w:b w:val="0"/>
                <w:bCs/>
                <w:i w:val="0"/>
                <w:caps w:val="0"/>
                <w:color w:val="auto"/>
                <w:spacing w:val="0"/>
                <w:kern w:val="0"/>
                <w:sz w:val="24"/>
                <w:szCs w:val="24"/>
                <w:lang w:val="en-US" w:eastAsia="zh-CN" w:bidi="ar"/>
              </w:rPr>
              <w:t>。</w:t>
            </w:r>
          </w:p>
        </w:tc>
      </w:tr>
    </w:tbl>
    <w:p w14:paraId="3A626BEB">
      <w:pPr>
        <w:bidi w:val="0"/>
        <w:rPr>
          <w:color w:val="auto"/>
          <w:sz w:val="24"/>
          <w:szCs w:val="32"/>
        </w:rPr>
      </w:pPr>
      <w:r>
        <w:rPr>
          <w:rFonts w:hint="eastAsia"/>
          <w:b/>
          <w:bCs/>
          <w:color w:val="auto"/>
          <w:sz w:val="24"/>
          <w:szCs w:val="32"/>
        </w:rPr>
        <w:t>四、其他事项</w:t>
      </w:r>
    </w:p>
    <w:p w14:paraId="635FAAA5">
      <w:pPr>
        <w:bidi w:val="0"/>
        <w:rPr>
          <w:rFonts w:hint="eastAsia" w:ascii="宋体" w:hAnsi="宋体" w:cs="宋体" w:eastAsiaTheme="minorEastAsia"/>
          <w:b/>
          <w:bCs/>
          <w:color w:val="auto"/>
          <w:sz w:val="24"/>
          <w:szCs w:val="24"/>
          <w:lang w:val="en-US" w:eastAsia="zh-CN"/>
        </w:rPr>
        <w:sectPr>
          <w:footerReference r:id="rId3" w:type="default"/>
          <w:pgSz w:w="11906" w:h="16838"/>
          <w:pgMar w:top="1440" w:right="1349" w:bottom="1440" w:left="1349" w:header="851" w:footer="992" w:gutter="0"/>
          <w:cols w:space="425" w:num="1"/>
          <w:docGrid w:type="lines" w:linePitch="312" w:charSpace="0"/>
        </w:sectPr>
      </w:pPr>
      <w:r>
        <w:rPr>
          <w:rFonts w:hint="eastAsia"/>
          <w:color w:val="auto"/>
          <w:sz w:val="24"/>
          <w:szCs w:val="32"/>
        </w:rPr>
        <w:t>  无</w:t>
      </w:r>
    </w:p>
    <w:bookmarkEnd w:id="0"/>
    <w:p w14:paraId="4D500051">
      <w:pPr>
        <w:jc w:val="center"/>
        <w:rPr>
          <w:rFonts w:ascii="宋体" w:hAnsi="宋体" w:eastAsia="宋体" w:cs="宋体"/>
          <w:sz w:val="28"/>
          <w:szCs w:val="28"/>
        </w:rPr>
      </w:pPr>
      <w:r>
        <w:rPr>
          <w:rStyle w:val="18"/>
          <w:rFonts w:hint="eastAsia" w:ascii="宋体" w:hAnsi="宋体" w:eastAsia="宋体" w:cs="宋体"/>
          <w:sz w:val="28"/>
          <w:szCs w:val="28"/>
          <w:shd w:val="clear" w:color="auto" w:fill="FFFFFF"/>
        </w:rPr>
        <w:t>第五章 政府采购合同</w:t>
      </w:r>
    </w:p>
    <w:p w14:paraId="038F95E1">
      <w:pPr>
        <w:pStyle w:val="12"/>
        <w:widowControl/>
        <w:spacing w:beforeAutospacing="0" w:afterAutospacing="0" w:line="360" w:lineRule="auto"/>
        <w:jc w:val="center"/>
        <w:rPr>
          <w:rFonts w:ascii="宋体" w:hAnsi="宋体" w:eastAsia="宋体" w:cs="宋体"/>
        </w:rPr>
      </w:pPr>
      <w:r>
        <w:rPr>
          <w:rStyle w:val="18"/>
          <w:rFonts w:hint="eastAsia" w:ascii="宋体" w:hAnsi="宋体" w:eastAsia="宋体" w:cs="宋体"/>
          <w:shd w:val="clear" w:color="auto" w:fill="FFFFFF"/>
        </w:rPr>
        <w:t>编制说明</w:t>
      </w:r>
    </w:p>
    <w:p w14:paraId="282F77B4">
      <w:pPr>
        <w:pStyle w:val="12"/>
        <w:widowControl/>
        <w:spacing w:beforeAutospacing="0" w:afterAutospacing="0" w:line="360" w:lineRule="auto"/>
        <w:rPr>
          <w:rFonts w:ascii="宋体" w:hAnsi="宋体" w:eastAsia="宋体" w:cs="宋体"/>
        </w:rPr>
      </w:pPr>
      <w:r>
        <w:rPr>
          <w:rStyle w:val="18"/>
          <w:rFonts w:hint="eastAsia" w:ascii="宋体" w:hAnsi="宋体" w:eastAsia="宋体" w:cs="宋体"/>
          <w:shd w:val="clear" w:color="auto" w:fill="FFFFFF"/>
        </w:rPr>
        <w:t>1、签订合同应遵守《中华人民共和国政府采购法》、《中华人民共和国</w:t>
      </w:r>
      <w:r>
        <w:rPr>
          <w:rStyle w:val="18"/>
          <w:rFonts w:hint="eastAsia" w:ascii="宋体" w:hAnsi="宋体" w:eastAsia="宋体" w:cs="宋体"/>
          <w:shd w:val="clear" w:color="auto" w:fill="FFFFFF"/>
          <w:lang w:eastAsia="zh-CN"/>
        </w:rPr>
        <w:t>民法典</w:t>
      </w:r>
      <w:r>
        <w:rPr>
          <w:rStyle w:val="18"/>
          <w:rFonts w:hint="eastAsia" w:ascii="宋体" w:hAnsi="宋体" w:eastAsia="宋体" w:cs="宋体"/>
          <w:shd w:val="clear" w:color="auto" w:fill="FFFFFF"/>
        </w:rPr>
        <w:t>》。</w:t>
      </w:r>
    </w:p>
    <w:p w14:paraId="319F8B9A">
      <w:pPr>
        <w:pStyle w:val="12"/>
        <w:widowControl/>
        <w:spacing w:beforeAutospacing="0" w:afterAutospacing="0" w:line="360" w:lineRule="auto"/>
        <w:rPr>
          <w:rFonts w:ascii="宋体" w:hAnsi="宋体" w:eastAsia="宋体" w:cs="宋体"/>
        </w:rPr>
      </w:pPr>
      <w:r>
        <w:rPr>
          <w:rStyle w:val="18"/>
          <w:rFonts w:hint="eastAsia" w:ascii="宋体" w:hAnsi="宋体" w:eastAsia="宋体" w:cs="宋体"/>
          <w:shd w:val="clear" w:color="auto" w:fill="FFFFFF"/>
        </w:rPr>
        <w:t>2、签订合同时，采购人与中标人应结合招标文件第</w:t>
      </w:r>
      <w:r>
        <w:rPr>
          <w:rStyle w:val="18"/>
          <w:rFonts w:hint="eastAsia" w:ascii="宋体" w:hAnsi="宋体" w:eastAsia="宋体" w:cs="宋体"/>
          <w:shd w:val="clear" w:color="auto" w:fill="FFFFFF"/>
          <w:lang w:eastAsia="zh-CN"/>
        </w:rPr>
        <w:t>四</w:t>
      </w:r>
      <w:r>
        <w:rPr>
          <w:rStyle w:val="18"/>
          <w:rFonts w:hint="eastAsia" w:ascii="宋体" w:hAnsi="宋体" w:eastAsia="宋体" w:cs="宋体"/>
          <w:shd w:val="clear" w:color="auto" w:fill="FFFFFF"/>
        </w:rPr>
        <w:t>章规定填列相应内容。招标文件第</w:t>
      </w:r>
      <w:r>
        <w:rPr>
          <w:rStyle w:val="18"/>
          <w:rFonts w:hint="eastAsia" w:ascii="宋体" w:hAnsi="宋体" w:eastAsia="宋体" w:cs="宋体"/>
          <w:shd w:val="clear" w:color="auto" w:fill="FFFFFF"/>
          <w:lang w:eastAsia="zh-CN"/>
        </w:rPr>
        <w:t>四</w:t>
      </w:r>
      <w:r>
        <w:rPr>
          <w:rStyle w:val="18"/>
          <w:rFonts w:hint="eastAsia" w:ascii="宋体" w:hAnsi="宋体" w:eastAsia="宋体" w:cs="宋体"/>
          <w:shd w:val="clear" w:color="auto" w:fill="FFFFFF"/>
        </w:rPr>
        <w:t>章已有规定的，双方均不得对规定进行变更或调整；招标文件第</w:t>
      </w:r>
      <w:r>
        <w:rPr>
          <w:rStyle w:val="18"/>
          <w:rFonts w:hint="eastAsia" w:ascii="宋体" w:hAnsi="宋体" w:eastAsia="宋体" w:cs="宋体"/>
          <w:shd w:val="clear" w:color="auto" w:fill="FFFFFF"/>
          <w:lang w:eastAsia="zh-CN"/>
        </w:rPr>
        <w:t>四</w:t>
      </w:r>
      <w:r>
        <w:rPr>
          <w:rStyle w:val="18"/>
          <w:rFonts w:hint="eastAsia" w:ascii="宋体" w:hAnsi="宋体" w:eastAsia="宋体" w:cs="宋体"/>
          <w:shd w:val="clear" w:color="auto" w:fill="FFFFFF"/>
        </w:rPr>
        <w:t>章未作规定的，双方可通过友好协商进行约定。</w:t>
      </w:r>
    </w:p>
    <w:p w14:paraId="75C716D9">
      <w:pPr>
        <w:pStyle w:val="33"/>
        <w:jc w:val="center"/>
        <w:outlineLvl w:val="2"/>
      </w:pPr>
      <w:r>
        <w:rPr>
          <w:b/>
          <w:sz w:val="28"/>
        </w:rPr>
        <w:t>参考文本</w:t>
      </w:r>
    </w:p>
    <w:p w14:paraId="3B34832C">
      <w:pPr>
        <w:pStyle w:val="33"/>
        <w:jc w:val="left"/>
        <w:rPr>
          <w:sz w:val="24"/>
          <w:szCs w:val="24"/>
        </w:rPr>
      </w:pPr>
      <w:r>
        <w:rPr>
          <w:sz w:val="24"/>
          <w:szCs w:val="24"/>
        </w:rPr>
        <w:t>合同编号：</w:t>
      </w:r>
    </w:p>
    <w:p w14:paraId="34254F33">
      <w:pPr>
        <w:pStyle w:val="33"/>
        <w:jc w:val="center"/>
        <w:outlineLvl w:val="1"/>
      </w:pPr>
      <w:r>
        <w:rPr>
          <w:b/>
          <w:sz w:val="36"/>
        </w:rPr>
        <w:t xml:space="preserve"> 福建省政府采购合同（货物类）</w:t>
      </w:r>
    </w:p>
    <w:p w14:paraId="4F2533F7">
      <w:pPr>
        <w:pStyle w:val="33"/>
        <w:jc w:val="center"/>
        <w:outlineLvl w:val="3"/>
      </w:pPr>
      <w:r>
        <w:rPr>
          <w:b/>
          <w:sz w:val="24"/>
        </w:rPr>
        <w:t>编制说明</w:t>
      </w:r>
      <w:r>
        <w:br w:type="textWrapping"/>
      </w:r>
    </w:p>
    <w:p w14:paraId="43F9297B">
      <w:pPr>
        <w:pStyle w:val="33"/>
        <w:jc w:val="left"/>
        <w:outlineLvl w:val="3"/>
      </w:pPr>
      <w:r>
        <w:rPr>
          <w:b/>
          <w:sz w:val="24"/>
        </w:rPr>
        <w:t xml:space="preserve"> 1.签订合同应遵守《中华人民共和国政府采购法》及其实施条例、《中华人民共和国民法典》等法律法规及其他有关规定。</w:t>
      </w:r>
    </w:p>
    <w:p w14:paraId="7857ED4E">
      <w:pPr>
        <w:pStyle w:val="33"/>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FF9AF5A">
      <w:pPr>
        <w:pStyle w:val="33"/>
        <w:jc w:val="left"/>
        <w:outlineLvl w:val="3"/>
      </w:pPr>
      <w:r>
        <w:rPr>
          <w:b/>
          <w:sz w:val="24"/>
        </w:rPr>
        <w:t xml:space="preserve"> 3.政府有关主管部门对若干合同有规范文本的，可使用相应合同文本。</w:t>
      </w:r>
    </w:p>
    <w:p w14:paraId="176C9615">
      <w:pPr>
        <w:pStyle w:val="33"/>
        <w:jc w:val="left"/>
        <w:outlineLvl w:val="3"/>
      </w:pPr>
      <w:r>
        <w:rPr>
          <w:b/>
          <w:sz w:val="24"/>
        </w:rPr>
        <w:t xml:space="preserve"> 4.本合同范本仅供参考，采购人应当根据采购项目的实际需求对合同条款进行修改、补充。</w:t>
      </w:r>
    </w:p>
    <w:p w14:paraId="5F342404">
      <w:pPr>
        <w:pStyle w:val="33"/>
        <w:ind w:left="0"/>
        <w:jc w:val="left"/>
        <w:rPr>
          <w:sz w:val="24"/>
          <w:szCs w:val="24"/>
        </w:rPr>
      </w:pPr>
      <w:r>
        <w:rPr>
          <w:sz w:val="24"/>
          <w:szCs w:val="24"/>
        </w:rPr>
        <w:t>甲方： ___________</w:t>
      </w:r>
    </w:p>
    <w:p w14:paraId="602D2AEF">
      <w:pPr>
        <w:pStyle w:val="33"/>
        <w:jc w:val="left"/>
        <w:rPr>
          <w:sz w:val="24"/>
          <w:szCs w:val="24"/>
        </w:rPr>
      </w:pPr>
      <w:r>
        <w:rPr>
          <w:sz w:val="24"/>
          <w:szCs w:val="24"/>
        </w:rPr>
        <w:t>住所地： ___________</w:t>
      </w:r>
    </w:p>
    <w:p w14:paraId="02AC1343">
      <w:pPr>
        <w:pStyle w:val="33"/>
        <w:jc w:val="left"/>
        <w:rPr>
          <w:sz w:val="24"/>
          <w:szCs w:val="24"/>
        </w:rPr>
      </w:pPr>
      <w:r>
        <w:rPr>
          <w:sz w:val="24"/>
          <w:szCs w:val="24"/>
        </w:rPr>
        <w:t>联系人： ___________</w:t>
      </w:r>
    </w:p>
    <w:p w14:paraId="3C245420">
      <w:pPr>
        <w:pStyle w:val="33"/>
        <w:jc w:val="left"/>
        <w:rPr>
          <w:sz w:val="24"/>
          <w:szCs w:val="24"/>
        </w:rPr>
      </w:pPr>
      <w:r>
        <w:rPr>
          <w:sz w:val="24"/>
          <w:szCs w:val="24"/>
        </w:rPr>
        <w:t>联系电话：___________</w:t>
      </w:r>
    </w:p>
    <w:p w14:paraId="0EF2588E">
      <w:pPr>
        <w:pStyle w:val="33"/>
        <w:jc w:val="left"/>
        <w:rPr>
          <w:sz w:val="24"/>
          <w:szCs w:val="24"/>
        </w:rPr>
      </w:pPr>
      <w:r>
        <w:rPr>
          <w:sz w:val="24"/>
          <w:szCs w:val="24"/>
        </w:rPr>
        <w:t>传真：___________</w:t>
      </w:r>
    </w:p>
    <w:p w14:paraId="172FF6C7">
      <w:pPr>
        <w:pStyle w:val="33"/>
        <w:jc w:val="left"/>
        <w:rPr>
          <w:sz w:val="24"/>
          <w:szCs w:val="24"/>
        </w:rPr>
      </w:pPr>
      <w:r>
        <w:rPr>
          <w:sz w:val="24"/>
          <w:szCs w:val="24"/>
        </w:rPr>
        <w:t>电子邮箱：___________</w:t>
      </w:r>
      <w:r>
        <w:rPr>
          <w:sz w:val="24"/>
          <w:szCs w:val="24"/>
        </w:rPr>
        <w:br w:type="textWrapping"/>
      </w:r>
    </w:p>
    <w:p w14:paraId="7F98EB6D">
      <w:pPr>
        <w:pStyle w:val="33"/>
        <w:ind w:left="0"/>
        <w:jc w:val="left"/>
        <w:rPr>
          <w:sz w:val="24"/>
          <w:szCs w:val="24"/>
        </w:rPr>
      </w:pPr>
      <w:r>
        <w:rPr>
          <w:sz w:val="24"/>
          <w:szCs w:val="24"/>
        </w:rPr>
        <w:t xml:space="preserve"> 乙方： ___________</w:t>
      </w:r>
    </w:p>
    <w:p w14:paraId="0AB0AFD4">
      <w:pPr>
        <w:pStyle w:val="33"/>
        <w:jc w:val="left"/>
        <w:rPr>
          <w:sz w:val="24"/>
          <w:szCs w:val="24"/>
        </w:rPr>
      </w:pPr>
      <w:r>
        <w:rPr>
          <w:sz w:val="24"/>
          <w:szCs w:val="24"/>
        </w:rPr>
        <w:t xml:space="preserve"> 住所地： ___________</w:t>
      </w:r>
    </w:p>
    <w:p w14:paraId="3303C4EB">
      <w:pPr>
        <w:pStyle w:val="33"/>
        <w:jc w:val="left"/>
        <w:rPr>
          <w:sz w:val="24"/>
          <w:szCs w:val="24"/>
        </w:rPr>
      </w:pPr>
      <w:r>
        <w:rPr>
          <w:sz w:val="24"/>
          <w:szCs w:val="24"/>
        </w:rPr>
        <w:t xml:space="preserve"> 联系人：___________</w:t>
      </w:r>
    </w:p>
    <w:p w14:paraId="746BFB0E">
      <w:pPr>
        <w:pStyle w:val="33"/>
        <w:jc w:val="left"/>
        <w:rPr>
          <w:sz w:val="24"/>
          <w:szCs w:val="24"/>
        </w:rPr>
      </w:pPr>
      <w:r>
        <w:rPr>
          <w:sz w:val="24"/>
          <w:szCs w:val="24"/>
        </w:rPr>
        <w:t xml:space="preserve"> 联系电话：___________</w:t>
      </w:r>
    </w:p>
    <w:p w14:paraId="0DDC82FB">
      <w:pPr>
        <w:pStyle w:val="33"/>
        <w:jc w:val="left"/>
        <w:rPr>
          <w:sz w:val="24"/>
          <w:szCs w:val="24"/>
        </w:rPr>
      </w:pPr>
      <w:r>
        <w:rPr>
          <w:sz w:val="24"/>
          <w:szCs w:val="24"/>
        </w:rPr>
        <w:t xml:space="preserve"> 传真：___________</w:t>
      </w:r>
    </w:p>
    <w:p w14:paraId="4223411B">
      <w:pPr>
        <w:pStyle w:val="33"/>
        <w:jc w:val="left"/>
        <w:rPr>
          <w:sz w:val="24"/>
          <w:szCs w:val="24"/>
        </w:rPr>
      </w:pPr>
      <w:r>
        <w:rPr>
          <w:sz w:val="24"/>
          <w:szCs w:val="24"/>
        </w:rPr>
        <w:t xml:space="preserve"> 电子邮箱：___________</w:t>
      </w:r>
    </w:p>
    <w:p w14:paraId="5E925E56">
      <w:pPr>
        <w:pStyle w:val="33"/>
        <w:jc w:val="left"/>
        <w:rPr>
          <w:sz w:val="24"/>
          <w:szCs w:val="24"/>
        </w:rPr>
      </w:pPr>
      <w:r>
        <w:rPr>
          <w:sz w:val="24"/>
          <w:szCs w:val="24"/>
        </w:rPr>
        <w:t>根据项目编号为________ 的 ___________项目（以下简称：“本项目”）的采购结果，遵循平等、自愿、公平和诚实信用的原则，双方签署本合同，具体内容如下：</w:t>
      </w:r>
    </w:p>
    <w:p w14:paraId="38C9653E">
      <w:pPr>
        <w:pStyle w:val="33"/>
        <w:jc w:val="left"/>
        <w:outlineLvl w:val="3"/>
      </w:pPr>
      <w:r>
        <w:rPr>
          <w:b/>
          <w:sz w:val="24"/>
        </w:rPr>
        <w:t xml:space="preserve"> 一、合同组成部分</w:t>
      </w:r>
    </w:p>
    <w:p w14:paraId="31327CDE">
      <w:pPr>
        <w:pStyle w:val="33"/>
        <w:jc w:val="left"/>
        <w:rPr>
          <w:sz w:val="24"/>
          <w:szCs w:val="24"/>
        </w:rPr>
      </w:pPr>
      <w:r>
        <w:rPr>
          <w:sz w:val="24"/>
          <w:szCs w:val="24"/>
        </w:rPr>
        <w:t>1.1本合同条款及附件；</w:t>
      </w:r>
    </w:p>
    <w:p w14:paraId="2CA9BADE">
      <w:pPr>
        <w:pStyle w:val="33"/>
        <w:jc w:val="left"/>
        <w:rPr>
          <w:sz w:val="24"/>
          <w:szCs w:val="24"/>
        </w:rPr>
      </w:pPr>
      <w:r>
        <w:rPr>
          <w:sz w:val="24"/>
          <w:szCs w:val="24"/>
        </w:rPr>
        <w:t>1.2采购文件及其附件、补充文件；</w:t>
      </w:r>
    </w:p>
    <w:p w14:paraId="64D905CB">
      <w:pPr>
        <w:pStyle w:val="33"/>
        <w:jc w:val="left"/>
        <w:rPr>
          <w:sz w:val="24"/>
          <w:szCs w:val="24"/>
        </w:rPr>
      </w:pPr>
      <w:r>
        <w:rPr>
          <w:sz w:val="24"/>
          <w:szCs w:val="24"/>
        </w:rPr>
        <w:t>1.3乙方的响应文件及其附件、补充文件；</w:t>
      </w:r>
    </w:p>
    <w:p w14:paraId="533A78D1">
      <w:pPr>
        <w:pStyle w:val="33"/>
        <w:jc w:val="left"/>
        <w:rPr>
          <w:sz w:val="24"/>
          <w:szCs w:val="24"/>
        </w:rPr>
      </w:pPr>
      <w:r>
        <w:rPr>
          <w:sz w:val="24"/>
          <w:szCs w:val="24"/>
        </w:rPr>
        <w:t>1.4其他文件或材料：</w:t>
      </w:r>
    </w:p>
    <w:p w14:paraId="1B39085E">
      <w:pPr>
        <w:pStyle w:val="33"/>
        <w:jc w:val="left"/>
        <w:outlineLvl w:val="3"/>
      </w:pPr>
      <w:r>
        <w:rPr>
          <w:b/>
          <w:sz w:val="24"/>
        </w:rPr>
        <w:t xml:space="preserve"> 二、合同标的</w:t>
      </w:r>
      <w:r>
        <w:br w:type="textWrapping"/>
      </w:r>
    </w:p>
    <w:p w14:paraId="030DD419">
      <w:pPr>
        <w:pStyle w:val="33"/>
        <w:jc w:val="left"/>
        <w:outlineLvl w:val="3"/>
      </w:pPr>
      <w:r>
        <w:rPr>
          <w:b/>
          <w:sz w:val="24"/>
        </w:rPr>
        <w:t xml:space="preserve"> 三、合同金额</w:t>
      </w:r>
    </w:p>
    <w:p w14:paraId="45CEAA07">
      <w:pPr>
        <w:pStyle w:val="33"/>
        <w:jc w:val="left"/>
        <w:rPr>
          <w:sz w:val="24"/>
          <w:szCs w:val="24"/>
        </w:rPr>
      </w:pPr>
      <w:r>
        <w:rPr>
          <w:sz w:val="24"/>
          <w:szCs w:val="24"/>
        </w:rPr>
        <w:t xml:space="preserve"> 3.1合同总价：人民币（大写）_________ 元（￥_________元）；</w:t>
      </w:r>
    </w:p>
    <w:p w14:paraId="5DC2C337">
      <w:pPr>
        <w:pStyle w:val="33"/>
        <w:jc w:val="left"/>
        <w:rPr>
          <w:sz w:val="24"/>
          <w:szCs w:val="24"/>
        </w:rPr>
      </w:pPr>
      <w:r>
        <w:rPr>
          <w:sz w:val="24"/>
          <w:szCs w:val="24"/>
        </w:rPr>
        <w:t xml:space="preserve"> 3.2合同总价组成：___________；</w:t>
      </w:r>
    </w:p>
    <w:p w14:paraId="206B99EC">
      <w:pPr>
        <w:pStyle w:val="33"/>
        <w:jc w:val="left"/>
        <w:rPr>
          <w:sz w:val="24"/>
          <w:szCs w:val="24"/>
        </w:rPr>
      </w:pPr>
      <w:r>
        <w:rPr>
          <w:sz w:val="24"/>
          <w:szCs w:val="24"/>
        </w:rPr>
        <w:t xml:space="preserve"> 3.3其他需说明事项：___________；</w:t>
      </w:r>
    </w:p>
    <w:p w14:paraId="71C912A5">
      <w:pPr>
        <w:pStyle w:val="33"/>
        <w:jc w:val="left"/>
        <w:outlineLvl w:val="3"/>
      </w:pPr>
      <w:r>
        <w:rPr>
          <w:b/>
          <w:sz w:val="24"/>
        </w:rPr>
        <w:t xml:space="preserve"> 四、合同标的交付</w:t>
      </w:r>
    </w:p>
    <w:p w14:paraId="7C2F96FB">
      <w:pPr>
        <w:pStyle w:val="33"/>
        <w:jc w:val="left"/>
        <w:rPr>
          <w:sz w:val="24"/>
          <w:szCs w:val="24"/>
        </w:rPr>
      </w:pPr>
      <w:r>
        <w:t xml:space="preserve"> </w:t>
      </w:r>
      <w:r>
        <w:rPr>
          <w:sz w:val="24"/>
          <w:szCs w:val="24"/>
        </w:rPr>
        <w:t>4.1交付时间：___________</w:t>
      </w:r>
    </w:p>
    <w:p w14:paraId="4E5C88D6">
      <w:pPr>
        <w:pStyle w:val="33"/>
        <w:jc w:val="left"/>
        <w:rPr>
          <w:sz w:val="24"/>
          <w:szCs w:val="24"/>
        </w:rPr>
      </w:pPr>
      <w:r>
        <w:rPr>
          <w:sz w:val="24"/>
          <w:szCs w:val="24"/>
        </w:rPr>
        <w:t xml:space="preserve"> 4.2交付地点：___________</w:t>
      </w:r>
    </w:p>
    <w:p w14:paraId="6108C069">
      <w:pPr>
        <w:pStyle w:val="33"/>
        <w:jc w:val="left"/>
        <w:rPr>
          <w:sz w:val="24"/>
          <w:szCs w:val="24"/>
        </w:rPr>
      </w:pPr>
      <w:r>
        <w:rPr>
          <w:sz w:val="24"/>
          <w:szCs w:val="24"/>
        </w:rPr>
        <w:t xml:space="preserve"> 4.3交付条件：___________</w:t>
      </w:r>
    </w:p>
    <w:p w14:paraId="6F7A3FD2">
      <w:pPr>
        <w:pStyle w:val="33"/>
        <w:jc w:val="left"/>
        <w:rPr>
          <w:sz w:val="24"/>
          <w:szCs w:val="24"/>
        </w:rPr>
      </w:pPr>
      <w:r>
        <w:rPr>
          <w:sz w:val="24"/>
          <w:szCs w:val="24"/>
        </w:rPr>
        <w:t xml:space="preserve"> 4.4供货要求：</w:t>
      </w:r>
    </w:p>
    <w:p w14:paraId="5873EA74">
      <w:pPr>
        <w:pStyle w:val="33"/>
        <w:jc w:val="left"/>
        <w:rPr>
          <w:sz w:val="24"/>
          <w:szCs w:val="24"/>
        </w:rPr>
      </w:pPr>
      <w:r>
        <w:rPr>
          <w:sz w:val="24"/>
          <w:szCs w:val="24"/>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4CC392D6">
      <w:pPr>
        <w:pStyle w:val="33"/>
        <w:jc w:val="left"/>
        <w:rPr>
          <w:sz w:val="24"/>
          <w:szCs w:val="24"/>
        </w:rPr>
      </w:pPr>
      <w:r>
        <w:rPr>
          <w:sz w:val="24"/>
          <w:szCs w:val="24"/>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36BFAA64">
      <w:pPr>
        <w:pStyle w:val="33"/>
        <w:jc w:val="left"/>
        <w:rPr>
          <w:sz w:val="24"/>
          <w:szCs w:val="24"/>
        </w:rPr>
      </w:pPr>
      <w:r>
        <w:rPr>
          <w:sz w:val="24"/>
          <w:szCs w:val="24"/>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3FF4F76">
      <w:pPr>
        <w:pStyle w:val="33"/>
        <w:jc w:val="left"/>
        <w:rPr>
          <w:sz w:val="24"/>
          <w:szCs w:val="24"/>
        </w:rPr>
      </w:pPr>
      <w:r>
        <w:rPr>
          <w:sz w:val="24"/>
          <w:szCs w:val="24"/>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2626E11E">
      <w:pPr>
        <w:pStyle w:val="33"/>
        <w:jc w:val="left"/>
        <w:rPr>
          <w:sz w:val="24"/>
          <w:szCs w:val="24"/>
        </w:rPr>
      </w:pPr>
      <w:r>
        <w:rPr>
          <w:sz w:val="24"/>
          <w:szCs w:val="24"/>
        </w:rPr>
        <w:t xml:space="preserve"> (4)乙方完全遵守《中华人民共和国劳动合同法》有关规定和《中华人民共和国妇女权益保障法》中关于“劳动和社会保障权益”的有关要求。</w:t>
      </w:r>
    </w:p>
    <w:p w14:paraId="4704011A">
      <w:pPr>
        <w:pStyle w:val="33"/>
        <w:jc w:val="left"/>
        <w:rPr>
          <w:sz w:val="24"/>
          <w:szCs w:val="24"/>
        </w:rPr>
      </w:pPr>
      <w:r>
        <w:rPr>
          <w:sz w:val="24"/>
          <w:szCs w:val="24"/>
        </w:rPr>
        <w:t xml:space="preserve"> （5）其他供货要求：</w:t>
      </w:r>
    </w:p>
    <w:p w14:paraId="0BC0950A">
      <w:pPr>
        <w:pStyle w:val="33"/>
        <w:jc w:val="left"/>
        <w:outlineLvl w:val="3"/>
      </w:pPr>
      <w:r>
        <w:rPr>
          <w:b/>
          <w:sz w:val="24"/>
        </w:rPr>
        <w:t xml:space="preserve"> 五、质量标准及要求</w:t>
      </w:r>
    </w:p>
    <w:p w14:paraId="59FF3E9D">
      <w:pPr>
        <w:pStyle w:val="33"/>
        <w:jc w:val="left"/>
        <w:rPr>
          <w:sz w:val="24"/>
          <w:szCs w:val="24"/>
        </w:rPr>
      </w:pPr>
      <w:r>
        <w:t xml:space="preserve"> </w:t>
      </w:r>
      <w:r>
        <w:rPr>
          <w:sz w:val="24"/>
          <w:szCs w:val="24"/>
        </w:rPr>
        <w:t>5.1质量标准及要求</w:t>
      </w:r>
    </w:p>
    <w:p w14:paraId="4EB75585">
      <w:pPr>
        <w:pStyle w:val="33"/>
        <w:jc w:val="left"/>
        <w:rPr>
          <w:sz w:val="24"/>
          <w:szCs w:val="24"/>
        </w:rPr>
      </w:pPr>
      <w:r>
        <w:rPr>
          <w:sz w:val="24"/>
          <w:szCs w:val="24"/>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A7923C9">
      <w:pPr>
        <w:pStyle w:val="33"/>
        <w:jc w:val="left"/>
        <w:rPr>
          <w:sz w:val="24"/>
          <w:szCs w:val="24"/>
        </w:rPr>
      </w:pPr>
      <w:r>
        <w:rPr>
          <w:sz w:val="24"/>
          <w:szCs w:val="24"/>
        </w:rPr>
        <w:t xml:space="preserve"> （2）其他质量要求</w:t>
      </w:r>
    </w:p>
    <w:p w14:paraId="17002A94">
      <w:pPr>
        <w:pStyle w:val="33"/>
        <w:jc w:val="left"/>
        <w:rPr>
          <w:sz w:val="24"/>
          <w:szCs w:val="24"/>
        </w:rPr>
      </w:pPr>
      <w:r>
        <w:rPr>
          <w:sz w:val="24"/>
          <w:szCs w:val="24"/>
        </w:rPr>
        <w:t xml:space="preserve"> 5.2节能环保产品要求</w:t>
      </w:r>
    </w:p>
    <w:p w14:paraId="6F3289EB">
      <w:pPr>
        <w:pStyle w:val="33"/>
        <w:jc w:val="left"/>
        <w:rPr>
          <w:sz w:val="24"/>
          <w:szCs w:val="24"/>
        </w:rPr>
      </w:pPr>
      <w:r>
        <w:rPr>
          <w:sz w:val="24"/>
          <w:szCs w:val="24"/>
        </w:rPr>
        <w:t xml:space="preserve"> 5.3质量保证范围、质量保证期及售后服务</w:t>
      </w:r>
    </w:p>
    <w:p w14:paraId="7BADEF63">
      <w:pPr>
        <w:pStyle w:val="33"/>
        <w:jc w:val="left"/>
        <w:rPr>
          <w:sz w:val="24"/>
          <w:szCs w:val="24"/>
        </w:rPr>
      </w:pPr>
      <w:r>
        <w:rPr>
          <w:sz w:val="24"/>
          <w:szCs w:val="24"/>
        </w:rPr>
        <w:t xml:space="preserve"> （1）质量保证范围：___________</w:t>
      </w:r>
    </w:p>
    <w:p w14:paraId="42086EF4">
      <w:pPr>
        <w:pStyle w:val="33"/>
        <w:jc w:val="left"/>
        <w:rPr>
          <w:sz w:val="24"/>
          <w:szCs w:val="24"/>
        </w:rPr>
      </w:pPr>
      <w:r>
        <w:rPr>
          <w:sz w:val="24"/>
          <w:szCs w:val="24"/>
        </w:rPr>
        <w:t xml:space="preserve"> （2）本合同乙方所供应的货物质量保证期自验收合格之日起{_______月。</w:t>
      </w:r>
    </w:p>
    <w:p w14:paraId="57C29C6B">
      <w:pPr>
        <w:pStyle w:val="33"/>
        <w:jc w:val="left"/>
        <w:rPr>
          <w:sz w:val="24"/>
          <w:szCs w:val="24"/>
        </w:rPr>
      </w:pPr>
      <w:r>
        <w:rPr>
          <w:sz w:val="24"/>
          <w:szCs w:val="24"/>
        </w:rPr>
        <w:t xml:space="preserve"> （3）售后服务应按法律法规和采购文件约定执行，具体如下：</w:t>
      </w:r>
    </w:p>
    <w:p w14:paraId="359F456C">
      <w:pPr>
        <w:pStyle w:val="33"/>
        <w:jc w:val="left"/>
        <w:rPr>
          <w:sz w:val="24"/>
          <w:szCs w:val="24"/>
        </w:rPr>
      </w:pPr>
      <w:r>
        <w:rPr>
          <w:sz w:val="24"/>
          <w:szCs w:val="24"/>
        </w:rPr>
        <w:t xml:space="preserve"> 5.4商品安全责任</w:t>
      </w:r>
    </w:p>
    <w:p w14:paraId="2D5CBD3A">
      <w:pPr>
        <w:pStyle w:val="33"/>
        <w:jc w:val="left"/>
      </w:pPr>
      <w:r>
        <w:rPr>
          <w:sz w:val="24"/>
          <w:szCs w:val="24"/>
        </w:rPr>
        <w:t xml:space="preserve"> 商品安全责任应按照法律法规和采购文件的规定执行，具体如下：</w:t>
      </w:r>
    </w:p>
    <w:p w14:paraId="44344B04">
      <w:pPr>
        <w:pStyle w:val="33"/>
        <w:jc w:val="left"/>
        <w:outlineLvl w:val="3"/>
      </w:pPr>
      <w:r>
        <w:rPr>
          <w:b/>
          <w:sz w:val="24"/>
        </w:rPr>
        <w:t xml:space="preserve"> 六、安装调试、验收及退、换货</w:t>
      </w:r>
    </w:p>
    <w:p w14:paraId="720043B2">
      <w:pPr>
        <w:pStyle w:val="33"/>
        <w:jc w:val="left"/>
        <w:rPr>
          <w:sz w:val="24"/>
          <w:szCs w:val="24"/>
        </w:rPr>
      </w:pPr>
      <w:r>
        <w:t xml:space="preserve"> </w:t>
      </w:r>
      <w:r>
        <w:rPr>
          <w:sz w:val="24"/>
          <w:szCs w:val="24"/>
        </w:rPr>
        <w:t>6.1安装调试、验收应按照采购文件、乙方响应文件的规定或约定进行，具体如下：</w:t>
      </w:r>
    </w:p>
    <w:p w14:paraId="08EC87A0">
      <w:pPr>
        <w:pStyle w:val="33"/>
        <w:jc w:val="left"/>
        <w:rPr>
          <w:sz w:val="24"/>
          <w:szCs w:val="24"/>
        </w:rPr>
      </w:pPr>
      <w:r>
        <w:rPr>
          <w:sz w:val="24"/>
          <w:szCs w:val="24"/>
        </w:rPr>
        <w:t>6.2本项目是否邀请其他投标人参与验收：</w:t>
      </w:r>
    </w:p>
    <w:p w14:paraId="515FC3D5">
      <w:pPr>
        <w:pStyle w:val="33"/>
        <w:jc w:val="left"/>
        <w:rPr>
          <w:sz w:val="24"/>
          <w:szCs w:val="24"/>
        </w:rPr>
      </w:pPr>
      <w:r>
        <w:rPr>
          <w:sz w:val="24"/>
          <w:szCs w:val="24"/>
        </w:rPr>
        <w:t xml:space="preserve"> 不邀请。  邀请，具体如下：</w:t>
      </w:r>
    </w:p>
    <w:p w14:paraId="6CD6B16B">
      <w:pPr>
        <w:pStyle w:val="33"/>
        <w:jc w:val="left"/>
        <w:rPr>
          <w:sz w:val="24"/>
          <w:szCs w:val="24"/>
        </w:rPr>
      </w:pPr>
      <w:r>
        <w:rPr>
          <w:sz w:val="24"/>
          <w:szCs w:val="24"/>
        </w:rPr>
        <w:t>6.3本项目是否邀请专家参与验收：</w:t>
      </w:r>
    </w:p>
    <w:p w14:paraId="5A7DEE37">
      <w:pPr>
        <w:pStyle w:val="33"/>
        <w:jc w:val="left"/>
        <w:rPr>
          <w:sz w:val="24"/>
          <w:szCs w:val="24"/>
        </w:rPr>
      </w:pPr>
      <w:r>
        <w:rPr>
          <w:sz w:val="24"/>
          <w:szCs w:val="24"/>
        </w:rPr>
        <w:t xml:space="preserve"> 不邀请。  邀请，具体如下：</w:t>
      </w:r>
    </w:p>
    <w:p w14:paraId="75CEBDE0">
      <w:pPr>
        <w:pStyle w:val="33"/>
        <w:jc w:val="left"/>
        <w:rPr>
          <w:sz w:val="24"/>
          <w:szCs w:val="24"/>
        </w:rPr>
      </w:pPr>
      <w:r>
        <w:rPr>
          <w:sz w:val="24"/>
          <w:szCs w:val="24"/>
        </w:rPr>
        <w:t>6.4本项目是否邀请国家认可的质量检测机构参与验收：</w:t>
      </w:r>
    </w:p>
    <w:p w14:paraId="59A538C6">
      <w:pPr>
        <w:pStyle w:val="33"/>
        <w:jc w:val="left"/>
        <w:rPr>
          <w:sz w:val="24"/>
          <w:szCs w:val="24"/>
        </w:rPr>
      </w:pPr>
      <w:r>
        <w:rPr>
          <w:sz w:val="24"/>
          <w:szCs w:val="24"/>
        </w:rPr>
        <w:t xml:space="preserve"> 不邀请。  邀请，具体如下：</w:t>
      </w:r>
    </w:p>
    <w:p w14:paraId="7B95217A">
      <w:pPr>
        <w:pStyle w:val="33"/>
        <w:jc w:val="left"/>
        <w:rPr>
          <w:sz w:val="24"/>
          <w:szCs w:val="24"/>
        </w:rPr>
      </w:pPr>
      <w:r>
        <w:rPr>
          <w:sz w:val="24"/>
          <w:szCs w:val="24"/>
        </w:rPr>
        <w:t>6.5履约验收：___________</w:t>
      </w:r>
    </w:p>
    <w:p w14:paraId="33549551">
      <w:pPr>
        <w:pStyle w:val="33"/>
        <w:jc w:val="left"/>
        <w:rPr>
          <w:sz w:val="24"/>
          <w:szCs w:val="24"/>
        </w:rPr>
      </w:pPr>
      <w:r>
        <w:rPr>
          <w:sz w:val="24"/>
          <w:szCs w:val="24"/>
        </w:rPr>
        <w:t>6.6退、换货：___________</w:t>
      </w:r>
    </w:p>
    <w:p w14:paraId="5C12E921">
      <w:pPr>
        <w:pStyle w:val="33"/>
        <w:jc w:val="left"/>
        <w:rPr>
          <w:sz w:val="24"/>
          <w:szCs w:val="24"/>
        </w:rPr>
      </w:pPr>
      <w:r>
        <w:rPr>
          <w:sz w:val="24"/>
          <w:szCs w:val="24"/>
        </w:rPr>
        <w:t>6.7其他：</w:t>
      </w:r>
    </w:p>
    <w:p w14:paraId="6A9CEDCB">
      <w:pPr>
        <w:pStyle w:val="33"/>
        <w:jc w:val="left"/>
        <w:outlineLvl w:val="3"/>
      </w:pPr>
      <w:r>
        <w:rPr>
          <w:b/>
          <w:sz w:val="24"/>
        </w:rPr>
        <w:t xml:space="preserve"> 七、资金支付方式、条件和时间</w:t>
      </w:r>
      <w:r>
        <w:br w:type="textWrapping"/>
      </w:r>
    </w:p>
    <w:p w14:paraId="661CDDAF">
      <w:pPr>
        <w:pStyle w:val="33"/>
        <w:jc w:val="left"/>
        <w:outlineLvl w:val="3"/>
        <w:rPr>
          <w:sz w:val="24"/>
          <w:szCs w:val="24"/>
        </w:rPr>
      </w:pPr>
      <w:r>
        <w:rPr>
          <w:b/>
          <w:sz w:val="24"/>
          <w:szCs w:val="24"/>
        </w:rPr>
        <w:t xml:space="preserve"> 八、履约保证金</w:t>
      </w:r>
    </w:p>
    <w:p w14:paraId="6CC9D731">
      <w:pPr>
        <w:pStyle w:val="33"/>
        <w:jc w:val="left"/>
        <w:rPr>
          <w:sz w:val="24"/>
          <w:szCs w:val="24"/>
        </w:rPr>
      </w:pPr>
      <w:r>
        <w:rPr>
          <w:sz w:val="24"/>
          <w:szCs w:val="24"/>
        </w:rPr>
        <w:t>□有，□无。具体如下违约：（按照采购文件规定填写）。</w:t>
      </w:r>
    </w:p>
    <w:p w14:paraId="1BB3A68E">
      <w:pPr>
        <w:pStyle w:val="33"/>
        <w:jc w:val="left"/>
        <w:rPr>
          <w:sz w:val="24"/>
          <w:szCs w:val="24"/>
        </w:rPr>
      </w:pPr>
      <w:r>
        <w:rPr>
          <w:sz w:val="24"/>
          <w:szCs w:val="24"/>
        </w:rPr>
        <w:t>8.1乙方向甲方缴纳人民币 元（大写： ）作为本合同的履约保证金。</w:t>
      </w:r>
    </w:p>
    <w:p w14:paraId="24EAE641">
      <w:pPr>
        <w:pStyle w:val="33"/>
        <w:jc w:val="left"/>
        <w:rPr>
          <w:sz w:val="24"/>
          <w:szCs w:val="24"/>
        </w:rPr>
      </w:pPr>
      <w:r>
        <w:rPr>
          <w:sz w:val="24"/>
          <w:szCs w:val="24"/>
        </w:rPr>
        <w:t>8.2履约保证金缴纳形式：支票/汇票/电汇/保函等非现金形式。</w:t>
      </w:r>
    </w:p>
    <w:p w14:paraId="2712C880">
      <w:pPr>
        <w:pStyle w:val="33"/>
        <w:jc w:val="left"/>
        <w:rPr>
          <w:sz w:val="24"/>
          <w:szCs w:val="24"/>
        </w:rPr>
      </w:pPr>
      <w:r>
        <w:rPr>
          <w:sz w:val="24"/>
          <w:szCs w:val="24"/>
        </w:rPr>
        <w:t>8.3履约保证金退还： （根据实际情况填写） 。</w:t>
      </w:r>
    </w:p>
    <w:p w14:paraId="63A35679">
      <w:pPr>
        <w:pStyle w:val="33"/>
        <w:jc w:val="left"/>
        <w:outlineLvl w:val="3"/>
      </w:pPr>
      <w:r>
        <w:rPr>
          <w:b/>
          <w:sz w:val="24"/>
        </w:rPr>
        <w:t xml:space="preserve"> 九、合同期限</w:t>
      </w:r>
      <w:r>
        <w:br w:type="textWrapping"/>
      </w:r>
    </w:p>
    <w:p w14:paraId="06D7E3E4">
      <w:pPr>
        <w:pStyle w:val="33"/>
        <w:jc w:val="left"/>
        <w:outlineLvl w:val="3"/>
      </w:pPr>
      <w:r>
        <w:rPr>
          <w:b/>
          <w:sz w:val="24"/>
        </w:rPr>
        <w:t xml:space="preserve"> 十、违约责任</w:t>
      </w:r>
    </w:p>
    <w:p w14:paraId="7BD0F180">
      <w:pPr>
        <w:pStyle w:val="33"/>
        <w:jc w:val="left"/>
        <w:rPr>
          <w:sz w:val="24"/>
          <w:szCs w:val="24"/>
        </w:rPr>
      </w:pPr>
      <w:r>
        <w:rPr>
          <w:sz w:val="24"/>
          <w:szCs w:val="24"/>
        </w:rPr>
        <w:t>10.1甲方违约责任</w:t>
      </w:r>
    </w:p>
    <w:p w14:paraId="397B39F0">
      <w:pPr>
        <w:pStyle w:val="33"/>
        <w:jc w:val="left"/>
        <w:rPr>
          <w:sz w:val="24"/>
          <w:szCs w:val="24"/>
        </w:rPr>
      </w:pPr>
      <w:r>
        <w:rPr>
          <w:sz w:val="24"/>
          <w:szCs w:val="24"/>
        </w:rPr>
        <w:t>（1）甲方无正当理由拒收乙方交付的合格产品的，甲方向乙方偿付拒收货款总值_____的违约金</w:t>
      </w:r>
    </w:p>
    <w:p w14:paraId="6100A7C9">
      <w:pPr>
        <w:pStyle w:val="33"/>
        <w:jc w:val="left"/>
        <w:rPr>
          <w:sz w:val="24"/>
          <w:szCs w:val="24"/>
        </w:rPr>
      </w:pPr>
      <w:r>
        <w:rPr>
          <w:sz w:val="24"/>
          <w:szCs w:val="24"/>
        </w:rPr>
        <w:t>（2）甲方无故逾期验收和办理合同款项支付手续的,甲方应按逾期付款总额每日_______向乙方支付违约金。</w:t>
      </w:r>
    </w:p>
    <w:p w14:paraId="585A3DC1">
      <w:pPr>
        <w:pStyle w:val="33"/>
        <w:jc w:val="left"/>
        <w:rPr>
          <w:sz w:val="24"/>
          <w:szCs w:val="24"/>
        </w:rPr>
      </w:pPr>
      <w:r>
        <w:rPr>
          <w:sz w:val="24"/>
          <w:szCs w:val="24"/>
        </w:rPr>
        <w:t>（3）其他违约情形</w:t>
      </w:r>
    </w:p>
    <w:p w14:paraId="01C2C3A2">
      <w:pPr>
        <w:pStyle w:val="33"/>
        <w:jc w:val="left"/>
        <w:rPr>
          <w:sz w:val="24"/>
          <w:szCs w:val="24"/>
        </w:rPr>
      </w:pPr>
      <w:r>
        <w:rPr>
          <w:sz w:val="24"/>
          <w:szCs w:val="24"/>
        </w:rPr>
        <w:t>_______</w:t>
      </w:r>
    </w:p>
    <w:p w14:paraId="63B15EA9">
      <w:pPr>
        <w:pStyle w:val="33"/>
        <w:jc w:val="left"/>
        <w:rPr>
          <w:sz w:val="24"/>
          <w:szCs w:val="24"/>
        </w:rPr>
      </w:pPr>
      <w:r>
        <w:rPr>
          <w:sz w:val="24"/>
          <w:szCs w:val="24"/>
        </w:rPr>
        <w:t>10.2乙方违约责任</w:t>
      </w:r>
    </w:p>
    <w:p w14:paraId="00359F4F">
      <w:pPr>
        <w:pStyle w:val="33"/>
        <w:jc w:val="left"/>
        <w:rPr>
          <w:sz w:val="24"/>
          <w:szCs w:val="24"/>
        </w:rPr>
      </w:pPr>
      <w:r>
        <w:rPr>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1FC86FDA">
      <w:pPr>
        <w:pStyle w:val="33"/>
        <w:jc w:val="left"/>
        <w:rPr>
          <w:sz w:val="24"/>
          <w:szCs w:val="24"/>
        </w:rPr>
      </w:pPr>
      <w:r>
        <w:rPr>
          <w:sz w:val="24"/>
          <w:szCs w:val="24"/>
        </w:rPr>
        <w:t>（2）乙方所交付的产品不符合合同规定及《采购文件》规定标准的，甲方有权拒收，乙方愿意更换产品但逾期交货的，按乙方逾期交货处理。乙方拒绝更换产品的，视为“乙方不按合同约定履约”；</w:t>
      </w:r>
    </w:p>
    <w:p w14:paraId="44C1E1A1">
      <w:pPr>
        <w:pStyle w:val="33"/>
        <w:jc w:val="left"/>
        <w:rPr>
          <w:sz w:val="24"/>
          <w:szCs w:val="24"/>
        </w:rPr>
      </w:pPr>
      <w:r>
        <w:rPr>
          <w:sz w:val="24"/>
          <w:szCs w:val="24"/>
        </w:rPr>
        <w:t>（3）乙方不按合同约定履约的，甲方可以解除采购合同，并对乙方已缴纳的履约保证金作“不予退还”处理。同时，乙方还须按向甲方支付违约金：</w:t>
      </w:r>
    </w:p>
    <w:p w14:paraId="556CFD11">
      <w:pPr>
        <w:pStyle w:val="33"/>
        <w:jc w:val="left"/>
        <w:rPr>
          <w:sz w:val="24"/>
          <w:szCs w:val="24"/>
        </w:rPr>
      </w:pPr>
      <w:r>
        <w:rPr>
          <w:sz w:val="24"/>
          <w:szCs w:val="24"/>
        </w:rPr>
        <w:t>（4）其他违约情形</w:t>
      </w:r>
    </w:p>
    <w:p w14:paraId="7FD673FB">
      <w:pPr>
        <w:pStyle w:val="33"/>
        <w:jc w:val="left"/>
        <w:outlineLvl w:val="3"/>
      </w:pPr>
      <w:r>
        <w:rPr>
          <w:b/>
          <w:sz w:val="24"/>
        </w:rPr>
        <w:t xml:space="preserve"> 十一、不可抗力事件处理</w:t>
      </w:r>
    </w:p>
    <w:p w14:paraId="0CFD1137">
      <w:pPr>
        <w:pStyle w:val="33"/>
        <w:jc w:val="left"/>
        <w:rPr>
          <w:sz w:val="24"/>
          <w:szCs w:val="24"/>
        </w:rPr>
      </w:pPr>
      <w:r>
        <w:rPr>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2662062">
      <w:pPr>
        <w:pStyle w:val="33"/>
        <w:jc w:val="left"/>
        <w:outlineLvl w:val="3"/>
      </w:pPr>
      <w:r>
        <w:rPr>
          <w:b/>
          <w:sz w:val="24"/>
        </w:rPr>
        <w:t xml:space="preserve"> 十二、保密条款</w:t>
      </w:r>
    </w:p>
    <w:p w14:paraId="171DB62B">
      <w:pPr>
        <w:pStyle w:val="33"/>
        <w:jc w:val="left"/>
        <w:rPr>
          <w:sz w:val="24"/>
          <w:szCs w:val="24"/>
        </w:rPr>
      </w:pPr>
      <w:r>
        <w:rPr>
          <w:sz w:val="24"/>
          <w:szCs w:val="24"/>
        </w:rPr>
        <w:t>12.1对于在采购和合同履行过程中所获悉的属于保密的内容，甲、乙双方均负有保密义务。</w:t>
      </w:r>
    </w:p>
    <w:p w14:paraId="496E1943">
      <w:pPr>
        <w:pStyle w:val="33"/>
        <w:jc w:val="left"/>
        <w:rPr>
          <w:sz w:val="24"/>
          <w:szCs w:val="24"/>
        </w:rPr>
      </w:pPr>
      <w:r>
        <w:rPr>
          <w:sz w:val="24"/>
          <w:szCs w:val="24"/>
        </w:rPr>
        <w:t>12.2其他</w:t>
      </w:r>
    </w:p>
    <w:p w14:paraId="4568A740">
      <w:pPr>
        <w:pStyle w:val="33"/>
        <w:jc w:val="left"/>
        <w:outlineLvl w:val="3"/>
      </w:pPr>
      <w:r>
        <w:rPr>
          <w:b/>
          <w:sz w:val="24"/>
        </w:rPr>
        <w:t xml:space="preserve"> 十三、解决争议的方法</w:t>
      </w:r>
    </w:p>
    <w:p w14:paraId="0F991BDC">
      <w:pPr>
        <w:pStyle w:val="33"/>
        <w:jc w:val="left"/>
        <w:rPr>
          <w:sz w:val="24"/>
          <w:szCs w:val="24"/>
        </w:rPr>
      </w:pPr>
      <w:r>
        <w:rPr>
          <w:sz w:val="24"/>
          <w:szCs w:val="24"/>
        </w:rPr>
        <w:t>13.1甲、乙双方协商解决。</w:t>
      </w:r>
    </w:p>
    <w:p w14:paraId="08D0035E">
      <w:pPr>
        <w:pStyle w:val="33"/>
        <w:jc w:val="left"/>
        <w:rPr>
          <w:sz w:val="24"/>
          <w:szCs w:val="24"/>
        </w:rPr>
      </w:pPr>
      <w:r>
        <w:rPr>
          <w:sz w:val="24"/>
          <w:szCs w:val="24"/>
        </w:rPr>
        <w:t>13.2若协商解决不成，双方明确按以下第__方式解决：</w:t>
      </w:r>
    </w:p>
    <w:p w14:paraId="08CDFB13">
      <w:pPr>
        <w:pStyle w:val="33"/>
        <w:jc w:val="left"/>
        <w:rPr>
          <w:sz w:val="24"/>
          <w:szCs w:val="24"/>
        </w:rPr>
      </w:pPr>
      <w:r>
        <w:rPr>
          <w:sz w:val="24"/>
          <w:szCs w:val="24"/>
        </w:rPr>
        <w:t xml:space="preserve"> 1、提交仲裁委员会仲裁，具体如下：</w:t>
      </w:r>
    </w:p>
    <w:p w14:paraId="46944392">
      <w:pPr>
        <w:pStyle w:val="33"/>
        <w:jc w:val="left"/>
        <w:rPr>
          <w:sz w:val="24"/>
          <w:szCs w:val="24"/>
        </w:rPr>
      </w:pPr>
      <w:r>
        <w:rPr>
          <w:sz w:val="24"/>
          <w:szCs w:val="24"/>
        </w:rPr>
        <w:t xml:space="preserve"> 2、向人民法院提起诉讼，具体如下：</w:t>
      </w:r>
    </w:p>
    <w:p w14:paraId="29C3943C">
      <w:pPr>
        <w:pStyle w:val="33"/>
        <w:jc w:val="left"/>
        <w:outlineLvl w:val="3"/>
      </w:pPr>
      <w:r>
        <w:rPr>
          <w:b/>
          <w:sz w:val="24"/>
        </w:rPr>
        <w:t xml:space="preserve"> 十四、合同其他条款</w:t>
      </w:r>
      <w:r>
        <w:br w:type="textWrapping"/>
      </w:r>
    </w:p>
    <w:p w14:paraId="1D5D49BD">
      <w:pPr>
        <w:pStyle w:val="33"/>
        <w:jc w:val="left"/>
        <w:outlineLvl w:val="3"/>
      </w:pPr>
      <w:r>
        <w:rPr>
          <w:b/>
          <w:sz w:val="24"/>
        </w:rPr>
        <w:t xml:space="preserve"> 十五、其他约定</w:t>
      </w:r>
    </w:p>
    <w:p w14:paraId="5B5A0FF3">
      <w:pPr>
        <w:pStyle w:val="33"/>
        <w:jc w:val="left"/>
        <w:rPr>
          <w:sz w:val="24"/>
          <w:szCs w:val="24"/>
        </w:rPr>
      </w:pPr>
      <w:r>
        <w:rPr>
          <w:sz w:val="24"/>
          <w:szCs w:val="24"/>
        </w:rPr>
        <w:t>15.1合同文件与本合同具有同等法律效力。</w:t>
      </w:r>
    </w:p>
    <w:p w14:paraId="25D140BF">
      <w:pPr>
        <w:pStyle w:val="33"/>
        <w:jc w:val="left"/>
        <w:rPr>
          <w:sz w:val="24"/>
          <w:szCs w:val="24"/>
        </w:rPr>
      </w:pPr>
      <w:r>
        <w:rPr>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5DCAC54">
      <w:pPr>
        <w:pStyle w:val="33"/>
        <w:jc w:val="left"/>
        <w:rPr>
          <w:sz w:val="24"/>
          <w:szCs w:val="24"/>
        </w:rPr>
      </w:pPr>
      <w:r>
        <w:rPr>
          <w:sz w:val="24"/>
          <w:szCs w:val="24"/>
        </w:rPr>
        <w:t>15.3本合同未尽事宜，遵照《中华人民共和国民法典》有关条文执行。</w:t>
      </w:r>
    </w:p>
    <w:p w14:paraId="19D3E198">
      <w:pPr>
        <w:pStyle w:val="33"/>
        <w:jc w:val="left"/>
        <w:rPr>
          <w:sz w:val="24"/>
          <w:szCs w:val="24"/>
        </w:rPr>
      </w:pPr>
      <w:r>
        <w:rPr>
          <w:sz w:val="24"/>
          <w:szCs w:val="24"/>
        </w:rPr>
        <w:t>15.4本合同正本一式_______份，具有同等法律效力，甲方、乙方各执_______份；副本_______份，_______</w:t>
      </w:r>
    </w:p>
    <w:p w14:paraId="0514A93C">
      <w:pPr>
        <w:pStyle w:val="33"/>
        <w:jc w:val="left"/>
        <w:rPr>
          <w:sz w:val="24"/>
          <w:szCs w:val="24"/>
        </w:rPr>
      </w:pPr>
      <w:r>
        <w:rPr>
          <w:sz w:val="24"/>
          <w:szCs w:val="24"/>
        </w:rPr>
        <w:t>15.5本合同已用于政府采购合同融资，为本项目提供合同融资的金融机构为：_______，甲方应及时将资金支付到本合同乙方账号。</w:t>
      </w:r>
    </w:p>
    <w:p w14:paraId="4C167403">
      <w:pPr>
        <w:pStyle w:val="33"/>
        <w:jc w:val="left"/>
        <w:rPr>
          <w:sz w:val="24"/>
          <w:szCs w:val="24"/>
        </w:rPr>
      </w:pPr>
      <w:r>
        <w:rPr>
          <w:sz w:val="24"/>
          <w:szCs w:val="24"/>
        </w:rPr>
        <w:t>中标（成交）供应商应于采购合同签订之日起_______内，向发放政采贷的金融机构提交政府采购中标（成交）通知书和政府采购合同，贷款金额以政府采购合同金额为限。</w:t>
      </w:r>
    </w:p>
    <w:p w14:paraId="4E7F24B2">
      <w:pPr>
        <w:pStyle w:val="33"/>
        <w:jc w:val="left"/>
        <w:rPr>
          <w:sz w:val="24"/>
          <w:szCs w:val="24"/>
        </w:rPr>
      </w:pPr>
      <w:r>
        <w:rPr>
          <w:sz w:val="24"/>
          <w:szCs w:val="24"/>
        </w:rPr>
        <w:t>15.6其他</w:t>
      </w:r>
    </w:p>
    <w:p w14:paraId="79C6C5D0">
      <w:pPr>
        <w:pStyle w:val="33"/>
        <w:jc w:val="left"/>
        <w:outlineLvl w:val="3"/>
      </w:pPr>
      <w:r>
        <w:rPr>
          <w:b/>
          <w:sz w:val="24"/>
        </w:rPr>
        <w:t xml:space="preserve"> 十六、合同附件</w:t>
      </w:r>
    </w:p>
    <w:p w14:paraId="0EBE88E3">
      <w:pPr>
        <w:pStyle w:val="33"/>
        <w:jc w:val="left"/>
        <w:rPr>
          <w:sz w:val="24"/>
          <w:szCs w:val="24"/>
        </w:rPr>
      </w:pPr>
      <w:r>
        <w:rPr>
          <w:sz w:val="24"/>
          <w:szCs w:val="24"/>
        </w:rPr>
        <w:t xml:space="preserve"> 甲方（采购人）：</w:t>
      </w:r>
    </w:p>
    <w:p w14:paraId="1C1FE5FC">
      <w:pPr>
        <w:pStyle w:val="33"/>
        <w:jc w:val="left"/>
        <w:rPr>
          <w:sz w:val="24"/>
          <w:szCs w:val="24"/>
        </w:rPr>
      </w:pPr>
      <w:r>
        <w:rPr>
          <w:sz w:val="24"/>
          <w:szCs w:val="24"/>
        </w:rPr>
        <w:t xml:space="preserve"> 法定（授权）代表人：</w:t>
      </w:r>
    </w:p>
    <w:p w14:paraId="486E0C67">
      <w:pPr>
        <w:pStyle w:val="33"/>
        <w:jc w:val="left"/>
        <w:rPr>
          <w:sz w:val="24"/>
          <w:szCs w:val="24"/>
        </w:rPr>
      </w:pPr>
      <w:r>
        <w:rPr>
          <w:sz w:val="24"/>
          <w:szCs w:val="24"/>
        </w:rPr>
        <w:t xml:space="preserve"> 纳税人识别号：</w:t>
      </w:r>
    </w:p>
    <w:p w14:paraId="21521A58">
      <w:pPr>
        <w:pStyle w:val="33"/>
        <w:jc w:val="left"/>
        <w:rPr>
          <w:sz w:val="24"/>
          <w:szCs w:val="24"/>
        </w:rPr>
      </w:pPr>
      <w:r>
        <w:rPr>
          <w:sz w:val="24"/>
          <w:szCs w:val="24"/>
        </w:rPr>
        <w:t xml:space="preserve"> 开户银行：</w:t>
      </w:r>
    </w:p>
    <w:p w14:paraId="060407C3">
      <w:pPr>
        <w:pStyle w:val="33"/>
        <w:jc w:val="left"/>
        <w:rPr>
          <w:sz w:val="24"/>
          <w:szCs w:val="24"/>
        </w:rPr>
      </w:pPr>
      <w:r>
        <w:rPr>
          <w:sz w:val="24"/>
          <w:szCs w:val="24"/>
        </w:rPr>
        <w:t xml:space="preserve"> 账号：</w:t>
      </w:r>
    </w:p>
    <w:p w14:paraId="3991E4F2">
      <w:pPr>
        <w:pStyle w:val="33"/>
        <w:jc w:val="left"/>
        <w:rPr>
          <w:sz w:val="24"/>
          <w:szCs w:val="24"/>
        </w:rPr>
      </w:pPr>
      <w:r>
        <w:rPr>
          <w:sz w:val="24"/>
          <w:szCs w:val="24"/>
        </w:rPr>
        <w:t xml:space="preserve"> 乙方（中标或成交人）：</w:t>
      </w:r>
    </w:p>
    <w:p w14:paraId="53796730">
      <w:pPr>
        <w:pStyle w:val="33"/>
        <w:jc w:val="left"/>
        <w:rPr>
          <w:sz w:val="24"/>
          <w:szCs w:val="24"/>
        </w:rPr>
      </w:pPr>
      <w:r>
        <w:rPr>
          <w:sz w:val="24"/>
          <w:szCs w:val="24"/>
        </w:rPr>
        <w:t xml:space="preserve"> 法定（授权）代表人：</w:t>
      </w:r>
    </w:p>
    <w:p w14:paraId="5E295C40">
      <w:pPr>
        <w:pStyle w:val="33"/>
        <w:jc w:val="left"/>
        <w:rPr>
          <w:sz w:val="24"/>
          <w:szCs w:val="24"/>
        </w:rPr>
      </w:pPr>
      <w:r>
        <w:rPr>
          <w:sz w:val="24"/>
          <w:szCs w:val="24"/>
        </w:rPr>
        <w:t xml:space="preserve"> 纳税人识别号：</w:t>
      </w:r>
    </w:p>
    <w:p w14:paraId="7A25009C">
      <w:pPr>
        <w:pStyle w:val="33"/>
        <w:jc w:val="left"/>
        <w:rPr>
          <w:sz w:val="24"/>
          <w:szCs w:val="24"/>
        </w:rPr>
      </w:pPr>
      <w:r>
        <w:rPr>
          <w:sz w:val="24"/>
          <w:szCs w:val="24"/>
        </w:rPr>
        <w:t xml:space="preserve"> 开户银行：</w:t>
      </w:r>
    </w:p>
    <w:p w14:paraId="10AFF3F4">
      <w:pPr>
        <w:pStyle w:val="33"/>
        <w:jc w:val="left"/>
        <w:rPr>
          <w:sz w:val="24"/>
          <w:szCs w:val="24"/>
        </w:rPr>
      </w:pPr>
      <w:r>
        <w:rPr>
          <w:sz w:val="24"/>
          <w:szCs w:val="24"/>
        </w:rPr>
        <w:t xml:space="preserve"> 账号：</w:t>
      </w:r>
    </w:p>
    <w:p w14:paraId="32102986">
      <w:pPr>
        <w:pStyle w:val="33"/>
        <w:jc w:val="left"/>
        <w:rPr>
          <w:sz w:val="24"/>
          <w:szCs w:val="24"/>
        </w:rPr>
      </w:pPr>
      <w:r>
        <w:rPr>
          <w:sz w:val="24"/>
          <w:szCs w:val="24"/>
        </w:rPr>
        <w:t>签订地点：__________</w:t>
      </w:r>
    </w:p>
    <w:p w14:paraId="072ADC84">
      <w:pPr>
        <w:pStyle w:val="33"/>
        <w:jc w:val="left"/>
        <w:rPr>
          <w:sz w:val="24"/>
          <w:szCs w:val="24"/>
        </w:rPr>
      </w:pPr>
      <w:r>
        <w:rPr>
          <w:sz w:val="24"/>
          <w:szCs w:val="24"/>
        </w:rPr>
        <w:t>签订日期：___年___月___日</w:t>
      </w:r>
    </w:p>
    <w:p w14:paraId="5495897D">
      <w:pPr>
        <w:pStyle w:val="12"/>
        <w:widowControl/>
        <w:spacing w:beforeAutospacing="0" w:afterAutospacing="0" w:line="360" w:lineRule="auto"/>
        <w:rPr>
          <w:rFonts w:ascii="宋体" w:hAnsi="宋体" w:eastAsia="宋体" w:cs="宋体"/>
        </w:rPr>
      </w:pPr>
      <w:r>
        <w:rPr>
          <w:rFonts w:hint="eastAsia" w:ascii="宋体" w:hAnsi="宋体" w:eastAsia="宋体" w:cs="宋体"/>
          <w:shd w:val="clear" w:color="auto" w:fill="FFFFFF"/>
        </w:rPr>
        <w:t> </w:t>
      </w:r>
    </w:p>
    <w:p w14:paraId="4EC3EE2F">
      <w:pPr>
        <w:pStyle w:val="12"/>
        <w:widowControl/>
        <w:spacing w:beforeAutospacing="0" w:afterAutospacing="0"/>
        <w:jc w:val="center"/>
        <w:rPr>
          <w:rFonts w:ascii="宋体" w:hAnsi="宋体" w:eastAsia="宋体" w:cs="宋体"/>
        </w:rPr>
      </w:pPr>
      <w:r>
        <w:rPr>
          <w:rFonts w:hint="eastAsia" w:ascii="宋体" w:hAnsi="宋体" w:eastAsia="宋体" w:cs="宋体"/>
          <w:shd w:val="clear" w:color="auto" w:fill="FFFFFF"/>
        </w:rPr>
        <w:t> </w:t>
      </w:r>
    </w:p>
    <w:p w14:paraId="42F214FA">
      <w:pPr>
        <w:pStyle w:val="12"/>
        <w:keepNext w:val="0"/>
        <w:keepLines w:val="0"/>
        <w:widowControl/>
        <w:suppressLineNumbers w:val="0"/>
        <w:spacing w:before="0" w:beforeAutospacing="1" w:after="0" w:afterAutospacing="1"/>
        <w:ind w:left="0" w:firstLine="0"/>
        <w:jc w:val="center"/>
        <w:rPr>
          <w:rFonts w:ascii="微软雅黑" w:hAnsi="微软雅黑" w:eastAsia="微软雅黑" w:cs="微软雅黑"/>
          <w:i w:val="0"/>
          <w:caps w:val="0"/>
          <w:color w:val="000000"/>
          <w:spacing w:val="0"/>
          <w:sz w:val="27"/>
          <w:szCs w:val="27"/>
        </w:rPr>
      </w:pPr>
      <w:r>
        <w:rPr>
          <w:rStyle w:val="18"/>
          <w:rFonts w:hint="eastAsia" w:ascii="宋体" w:hAnsi="宋体" w:eastAsia="宋体" w:cs="宋体"/>
          <w:sz w:val="31"/>
          <w:szCs w:val="31"/>
          <w:shd w:val="clear" w:color="auto" w:fill="FFFFFF"/>
        </w:rPr>
        <w:br w:type="page"/>
      </w:r>
      <w:r>
        <w:rPr>
          <w:rStyle w:val="18"/>
          <w:rFonts w:hint="eastAsia" w:ascii="宋体" w:hAnsi="宋体" w:eastAsia="宋体" w:cs="宋体"/>
          <w:sz w:val="31"/>
          <w:szCs w:val="31"/>
          <w:shd w:val="clear" w:color="auto" w:fill="FFFFFF"/>
          <w:lang w:val="en-US" w:eastAsia="zh-CN"/>
        </w:rPr>
        <w:t xml:space="preserve">       </w:t>
      </w:r>
      <w:r>
        <w:rPr>
          <w:rStyle w:val="18"/>
          <w:rFonts w:ascii="黑体" w:hAnsi="宋体" w:eastAsia="黑体" w:cs="黑体"/>
          <w:i w:val="0"/>
          <w:caps w:val="0"/>
          <w:color w:val="000000"/>
          <w:spacing w:val="0"/>
          <w:sz w:val="52"/>
          <w:szCs w:val="52"/>
        </w:rPr>
        <w:t>政府采购货物项目</w:t>
      </w:r>
    </w:p>
    <w:p w14:paraId="5286A1B4">
      <w:pPr>
        <w:pStyle w:val="12"/>
        <w:keepNext w:val="0"/>
        <w:keepLines w:val="0"/>
        <w:widowControl/>
        <w:suppressLineNumbers w:val="0"/>
        <w:spacing w:before="0" w:beforeAutospacing="1" w:after="0" w:afterAutospacing="1"/>
        <w:ind w:left="0" w:firstLine="0"/>
        <w:jc w:val="center"/>
        <w:rPr>
          <w:rFonts w:hint="eastAsia" w:ascii="微软雅黑" w:hAnsi="微软雅黑" w:eastAsia="微软雅黑" w:cs="微软雅黑"/>
          <w:i w:val="0"/>
          <w:caps w:val="0"/>
          <w:color w:val="000000"/>
          <w:spacing w:val="0"/>
          <w:sz w:val="27"/>
          <w:szCs w:val="27"/>
        </w:rPr>
      </w:pPr>
      <w:r>
        <w:rPr>
          <w:rStyle w:val="18"/>
          <w:rFonts w:hint="eastAsia" w:ascii="黑体" w:hAnsi="宋体" w:eastAsia="黑体" w:cs="黑体"/>
          <w:i w:val="0"/>
          <w:caps w:val="0"/>
          <w:color w:val="000000"/>
          <w:spacing w:val="0"/>
          <w:sz w:val="52"/>
          <w:szCs w:val="52"/>
        </w:rPr>
        <w:t>响应文件</w:t>
      </w:r>
    </w:p>
    <w:p w14:paraId="6C78AF6C">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ascii="宋体" w:hAnsi="宋体" w:eastAsia="宋体" w:cs="宋体"/>
          <w:i w:val="0"/>
          <w:caps w:val="0"/>
          <w:color w:val="000000"/>
          <w:spacing w:val="0"/>
          <w:sz w:val="24"/>
          <w:szCs w:val="24"/>
        </w:rPr>
        <w:t> </w:t>
      </w:r>
    </w:p>
    <w:p w14:paraId="34B66651">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C916489">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FD4802C">
      <w:pPr>
        <w:pStyle w:val="12"/>
        <w:keepNext w:val="0"/>
        <w:keepLines w:val="0"/>
        <w:widowControl/>
        <w:suppressLineNumbers w:val="0"/>
        <w:spacing w:before="0" w:beforeAutospacing="1" w:after="0" w:afterAutospacing="1"/>
        <w:ind w:left="0" w:firstLine="2085"/>
        <w:rPr>
          <w:rFonts w:hint="eastAsia" w:ascii="微软雅黑" w:hAnsi="微软雅黑" w:eastAsia="微软雅黑" w:cs="微软雅黑"/>
          <w:i w:val="0"/>
          <w:caps w:val="0"/>
          <w:color w:val="000000"/>
          <w:spacing w:val="0"/>
          <w:sz w:val="27"/>
          <w:szCs w:val="27"/>
        </w:rPr>
      </w:pPr>
      <w:r>
        <w:rPr>
          <w:rStyle w:val="18"/>
          <w:rFonts w:hint="eastAsia" w:ascii="黑体" w:hAnsi="宋体" w:eastAsia="黑体" w:cs="黑体"/>
          <w:i w:val="0"/>
          <w:caps w:val="0"/>
          <w:color w:val="000000"/>
          <w:spacing w:val="0"/>
          <w:sz w:val="31"/>
          <w:szCs w:val="31"/>
        </w:rPr>
        <w:t>项目名称：</w:t>
      </w:r>
      <w:r>
        <w:rPr>
          <w:rStyle w:val="18"/>
          <w:rFonts w:hint="eastAsia" w:ascii="宋体" w:hAnsi="宋体" w:eastAsia="宋体" w:cs="宋体"/>
          <w:i w:val="0"/>
          <w:caps w:val="0"/>
          <w:color w:val="000000"/>
          <w:spacing w:val="0"/>
          <w:sz w:val="31"/>
          <w:szCs w:val="31"/>
          <w:u w:val="single"/>
        </w:rPr>
        <w:t>            </w:t>
      </w:r>
    </w:p>
    <w:p w14:paraId="0DE369CE">
      <w:pPr>
        <w:pStyle w:val="12"/>
        <w:keepNext w:val="0"/>
        <w:keepLines w:val="0"/>
        <w:widowControl/>
        <w:suppressLineNumbers w:val="0"/>
        <w:spacing w:before="0" w:beforeAutospacing="1" w:after="0" w:afterAutospacing="1"/>
        <w:ind w:left="0" w:firstLine="2085"/>
        <w:rPr>
          <w:rFonts w:hint="eastAsia" w:ascii="微软雅黑" w:hAnsi="微软雅黑" w:eastAsia="微软雅黑" w:cs="微软雅黑"/>
          <w:i w:val="0"/>
          <w:caps w:val="0"/>
          <w:color w:val="000000"/>
          <w:spacing w:val="0"/>
          <w:sz w:val="27"/>
          <w:szCs w:val="27"/>
        </w:rPr>
      </w:pPr>
      <w:r>
        <w:rPr>
          <w:rStyle w:val="18"/>
          <w:rFonts w:hint="eastAsia" w:ascii="黑体" w:hAnsi="宋体" w:eastAsia="黑体" w:cs="黑体"/>
          <w:i w:val="0"/>
          <w:caps w:val="0"/>
          <w:color w:val="000000"/>
          <w:spacing w:val="0"/>
          <w:sz w:val="31"/>
          <w:szCs w:val="31"/>
        </w:rPr>
        <w:t>项目编号：</w:t>
      </w:r>
      <w:r>
        <w:rPr>
          <w:rStyle w:val="18"/>
          <w:rFonts w:hint="eastAsia" w:ascii="宋体" w:hAnsi="宋体" w:eastAsia="宋体" w:cs="宋体"/>
          <w:i w:val="0"/>
          <w:caps w:val="0"/>
          <w:color w:val="000000"/>
          <w:spacing w:val="0"/>
          <w:sz w:val="31"/>
          <w:szCs w:val="31"/>
          <w:u w:val="single"/>
        </w:rPr>
        <w:t>            </w:t>
      </w:r>
    </w:p>
    <w:p w14:paraId="43A0321B">
      <w:pPr>
        <w:pStyle w:val="12"/>
        <w:keepNext w:val="0"/>
        <w:keepLines w:val="0"/>
        <w:widowControl/>
        <w:suppressLineNumbers w:val="0"/>
        <w:spacing w:before="0" w:beforeAutospacing="1" w:after="0" w:afterAutospacing="1"/>
        <w:ind w:firstLine="2178" w:firstLineChars="700"/>
        <w:rPr>
          <w:rFonts w:hint="eastAsia" w:ascii="微软雅黑" w:hAnsi="微软雅黑" w:eastAsia="微软雅黑" w:cs="微软雅黑"/>
          <w:i w:val="0"/>
          <w:caps w:val="0"/>
          <w:color w:val="000000"/>
          <w:spacing w:val="0"/>
          <w:sz w:val="27"/>
          <w:szCs w:val="27"/>
        </w:rPr>
      </w:pPr>
      <w:r>
        <w:rPr>
          <w:rStyle w:val="18"/>
          <w:rFonts w:hint="eastAsia" w:ascii="黑体" w:hAnsi="宋体" w:eastAsia="黑体" w:cs="黑体"/>
          <w:i w:val="0"/>
          <w:caps w:val="0"/>
          <w:color w:val="000000"/>
          <w:spacing w:val="0"/>
          <w:sz w:val="31"/>
          <w:szCs w:val="31"/>
        </w:rPr>
        <w:t>合同包：</w:t>
      </w:r>
      <w:r>
        <w:rPr>
          <w:rStyle w:val="18"/>
          <w:rFonts w:hint="eastAsia" w:ascii="宋体" w:hAnsi="宋体" w:eastAsia="宋体" w:cs="宋体"/>
          <w:i w:val="0"/>
          <w:caps w:val="0"/>
          <w:color w:val="000000"/>
          <w:spacing w:val="0"/>
          <w:sz w:val="31"/>
          <w:szCs w:val="31"/>
          <w:u w:val="single"/>
        </w:rPr>
        <w:t>             </w:t>
      </w:r>
    </w:p>
    <w:p w14:paraId="3447BEEA">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239BA40">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60AE5CAB">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50BD8A6">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9E20D2D">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9670D3F">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2399E29">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3917769">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6127C2C7">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5C2B2D0">
      <w:pPr>
        <w:pStyle w:val="12"/>
        <w:keepNext w:val="0"/>
        <w:keepLines w:val="0"/>
        <w:widowControl/>
        <w:suppressLineNumbers w:val="0"/>
        <w:spacing w:before="0" w:beforeAutospacing="1" w:after="0" w:afterAutospacing="1"/>
        <w:ind w:left="0" w:firstLine="2235"/>
        <w:rPr>
          <w:rFonts w:hint="eastAsia" w:ascii="微软雅黑" w:hAnsi="微软雅黑" w:eastAsia="微软雅黑" w:cs="微软雅黑"/>
          <w:i w:val="0"/>
          <w:caps w:val="0"/>
          <w:color w:val="000000"/>
          <w:spacing w:val="0"/>
          <w:sz w:val="27"/>
          <w:szCs w:val="27"/>
        </w:rPr>
      </w:pPr>
      <w:r>
        <w:rPr>
          <w:rStyle w:val="18"/>
          <w:rFonts w:hint="eastAsia" w:ascii="黑体" w:hAnsi="宋体" w:eastAsia="黑体" w:cs="黑体"/>
          <w:i w:val="0"/>
          <w:caps w:val="0"/>
          <w:color w:val="000000"/>
          <w:spacing w:val="0"/>
          <w:sz w:val="31"/>
          <w:szCs w:val="31"/>
        </w:rPr>
        <w:t>供应商名称：</w:t>
      </w:r>
    </w:p>
    <w:p w14:paraId="6C0825F1">
      <w:pPr>
        <w:pStyle w:val="12"/>
        <w:keepNext w:val="0"/>
        <w:keepLines w:val="0"/>
        <w:widowControl/>
        <w:suppressLineNumbers w:val="0"/>
        <w:spacing w:before="0" w:beforeAutospacing="1" w:after="0" w:afterAutospacing="1"/>
        <w:ind w:left="0" w:firstLine="2235"/>
        <w:rPr>
          <w:rStyle w:val="18"/>
          <w:rFonts w:hint="eastAsia" w:ascii="黑体" w:hAnsi="宋体" w:eastAsia="黑体" w:cs="黑体"/>
          <w:i w:val="0"/>
          <w:caps w:val="0"/>
          <w:color w:val="000000"/>
          <w:spacing w:val="0"/>
          <w:sz w:val="31"/>
          <w:szCs w:val="31"/>
        </w:rPr>
      </w:pPr>
      <w:r>
        <w:rPr>
          <w:rStyle w:val="18"/>
          <w:rFonts w:hint="eastAsia" w:ascii="黑体" w:hAnsi="宋体" w:eastAsia="黑体" w:cs="黑体"/>
          <w:i w:val="0"/>
          <w:caps w:val="0"/>
          <w:color w:val="000000"/>
          <w:spacing w:val="0"/>
          <w:sz w:val="31"/>
          <w:szCs w:val="31"/>
        </w:rPr>
        <w:t>日   期</w:t>
      </w:r>
    </w:p>
    <w:p w14:paraId="3EA1208D">
      <w:pPr>
        <w:pStyle w:val="12"/>
        <w:keepNext w:val="0"/>
        <w:keepLines w:val="0"/>
        <w:widowControl/>
        <w:suppressLineNumbers w:val="0"/>
        <w:spacing w:before="0" w:beforeAutospacing="1" w:after="0" w:afterAutospacing="1"/>
        <w:ind w:lef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b/>
          <w:bCs/>
          <w:i w:val="0"/>
          <w:caps w:val="0"/>
          <w:color w:val="000000"/>
          <w:spacing w:val="0"/>
          <w:sz w:val="24"/>
          <w:szCs w:val="24"/>
        </w:rPr>
        <w:t>目录</w:t>
      </w:r>
    </w:p>
    <w:p w14:paraId="5C32D2B5">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1、询价响应声明</w:t>
      </w:r>
    </w:p>
    <w:p w14:paraId="74D317DF">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2、报价一览表</w:t>
      </w:r>
    </w:p>
    <w:p w14:paraId="0E998E8E">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3、分项报价表</w:t>
      </w:r>
    </w:p>
    <w:p w14:paraId="2ADE9A91">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4、资格证明文件</w:t>
      </w:r>
    </w:p>
    <w:p w14:paraId="7A6F2F67">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4-1单位负责人授权书</w:t>
      </w:r>
    </w:p>
    <w:p w14:paraId="2F5EFC0A">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4-2营业执照等证明文件</w:t>
      </w:r>
    </w:p>
    <w:p w14:paraId="0D6157AD">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4-3财务状况报告</w:t>
      </w:r>
    </w:p>
    <w:p w14:paraId="0F480B73">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4-4依法缴纳税收证明材料</w:t>
      </w:r>
    </w:p>
    <w:p w14:paraId="5E2F0ED5">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4-5依法缴纳社会保障资金证明材料</w:t>
      </w:r>
    </w:p>
    <w:p w14:paraId="756A5A8C">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4-6具备履行合同所必需设备和专业技术能力证明材料</w:t>
      </w:r>
    </w:p>
    <w:p w14:paraId="17EA5475">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4-7参加采购活动前三年内在经营活动中没有重大违法记录书面声明</w:t>
      </w:r>
    </w:p>
    <w:p w14:paraId="72439A17">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4-8信用记录查询结果</w:t>
      </w:r>
    </w:p>
    <w:p w14:paraId="0D563DF5">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4-9检察机关行贿犯罪档案查询结果告知函</w:t>
      </w:r>
    </w:p>
    <w:p w14:paraId="3F1DDD0F">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5、技术要求响应表</w:t>
      </w:r>
    </w:p>
    <w:p w14:paraId="4DE0C2C9">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6、商务条件响应表</w:t>
      </w:r>
    </w:p>
    <w:p w14:paraId="35409084">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7、提供政府采购政策产品等证明材料</w:t>
      </w:r>
    </w:p>
    <w:p w14:paraId="10A254BE">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7-1优先类节能产品、环境标志产品统计表</w:t>
      </w:r>
    </w:p>
    <w:p w14:paraId="6F4111CF">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7-2中小企业声明函</w:t>
      </w:r>
    </w:p>
    <w:p w14:paraId="000D0CD2">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8、联合体协议（若有）</w:t>
      </w:r>
    </w:p>
    <w:p w14:paraId="63539656">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9、询价保证金凭证</w:t>
      </w:r>
    </w:p>
    <w:p w14:paraId="490A1C7A">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10、要求作为响应文件组成部分的其他材料（若有）</w:t>
      </w:r>
    </w:p>
    <w:p w14:paraId="7B0F5CB5">
      <w:pPr>
        <w:pStyle w:val="12"/>
        <w:keepNext w:val="0"/>
        <w:keepLines w:val="0"/>
        <w:widowControl/>
        <w:suppressLineNumbers w:val="0"/>
        <w:spacing w:before="0" w:beforeAutospacing="1" w:after="0" w:afterAutospacing="1"/>
        <w:ind w:lef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326F466">
      <w:pPr>
        <w:pStyle w:val="12"/>
        <w:keepNext w:val="0"/>
        <w:keepLines w:val="0"/>
        <w:widowControl/>
        <w:suppressLineNumbers w:val="0"/>
        <w:spacing w:before="0" w:beforeAutospacing="1" w:after="0" w:afterAutospacing="1"/>
        <w:ind w:lef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E924A8F">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1、询价响应声明</w:t>
      </w:r>
    </w:p>
    <w:p w14:paraId="152DB1A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致：</w:t>
      </w:r>
      <w:r>
        <w:rPr>
          <w:rFonts w:hint="eastAsia" w:ascii="宋体" w:hAnsi="宋体" w:eastAsia="宋体" w:cs="宋体"/>
          <w:i w:val="0"/>
          <w:caps w:val="0"/>
          <w:color w:val="000000"/>
          <w:spacing w:val="0"/>
          <w:sz w:val="24"/>
          <w:szCs w:val="24"/>
          <w:u w:val="single"/>
        </w:rPr>
        <w:t>     （采购人或采购代理机构）</w:t>
      </w:r>
    </w:p>
    <w:p w14:paraId="58143441">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根据贵方为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（项目名称）（项目编号：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）的询价通知书，本人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（全名、职务）代表供应商</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（供应商名称、地址）提交响应文件正本</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份和副本一式</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份。</w:t>
      </w:r>
    </w:p>
    <w:p w14:paraId="1D2C2D16">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一、我方同意在本项目询价通知书中规定的递交响应文件截止时间起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天内 （响应文件有效期）遵守本响应文件中的承诺，且在此期限期满之前均具有约束力。</w:t>
      </w:r>
    </w:p>
    <w:p w14:paraId="035A8A30">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二、我方已详细审核全部询价通知书，包括询价通知书修改文件（如有的话）、参考资料及有关附件，确认无误。我方承诺接受询价通知书中的全部条款且无任何异议。</w:t>
      </w:r>
    </w:p>
    <w:p w14:paraId="0B81EFC2">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三、我方承诺我方满足询价通知书中要求的供应商的资格要求的法定条件和特定条件。</w:t>
      </w:r>
    </w:p>
    <w:tbl>
      <w:tblPr>
        <w:tblStyle w:val="15"/>
        <w:tblW w:w="875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947"/>
        <w:gridCol w:w="1810"/>
      </w:tblGrid>
      <w:tr w14:paraId="3816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39A62C1C">
            <w:pPr>
              <w:pStyle w:val="12"/>
              <w:keepNext w:val="0"/>
              <w:keepLines w:val="0"/>
              <w:widowControl/>
              <w:suppressLineNumbers w:val="0"/>
            </w:pPr>
            <w:r>
              <w:rPr>
                <w:rStyle w:val="18"/>
                <w:rFonts w:hint="eastAsia" w:ascii="宋体" w:hAnsi="宋体" w:eastAsia="宋体" w:cs="宋体"/>
                <w:i w:val="0"/>
                <w:caps w:val="0"/>
                <w:color w:val="000000"/>
                <w:spacing w:val="0"/>
                <w:sz w:val="24"/>
                <w:szCs w:val="24"/>
              </w:rPr>
              <w:t>供应商的资格要求的法定条件明细</w:t>
            </w:r>
          </w:p>
        </w:tc>
        <w:tc>
          <w:tcPr>
            <w:tcW w:w="1765" w:type="dxa"/>
            <w:shd w:val="clear" w:color="auto" w:fill="auto"/>
            <w:tcMar>
              <w:top w:w="0" w:type="dxa"/>
              <w:left w:w="105" w:type="dxa"/>
              <w:bottom w:w="0" w:type="dxa"/>
              <w:right w:w="105" w:type="dxa"/>
            </w:tcMar>
            <w:vAlign w:val="center"/>
          </w:tcPr>
          <w:p w14:paraId="4018F1EB">
            <w:pPr>
              <w:pStyle w:val="12"/>
              <w:keepNext w:val="0"/>
              <w:keepLines w:val="0"/>
              <w:widowControl/>
              <w:suppressLineNumbers w:val="0"/>
            </w:pPr>
            <w:r>
              <w:rPr>
                <w:rStyle w:val="18"/>
                <w:rFonts w:hint="eastAsia" w:ascii="宋体" w:hAnsi="宋体" w:eastAsia="宋体" w:cs="宋体"/>
                <w:i w:val="0"/>
                <w:caps w:val="0"/>
                <w:color w:val="000000"/>
                <w:spacing w:val="0"/>
                <w:sz w:val="24"/>
                <w:szCs w:val="24"/>
              </w:rPr>
              <w:t>是否响应应答</w:t>
            </w:r>
          </w:p>
        </w:tc>
      </w:tr>
      <w:tr w14:paraId="2CD5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5F2A8C6D">
            <w:pPr>
              <w:pStyle w:val="12"/>
              <w:keepNext w:val="0"/>
              <w:keepLines w:val="0"/>
              <w:widowControl/>
              <w:suppressLineNumbers w:val="0"/>
            </w:pPr>
            <w:r>
              <w:rPr>
                <w:rFonts w:hint="eastAsia" w:ascii="宋体" w:hAnsi="宋体" w:eastAsia="宋体" w:cs="宋体"/>
                <w:i w:val="0"/>
                <w:caps w:val="0"/>
                <w:color w:val="000000"/>
                <w:spacing w:val="0"/>
                <w:sz w:val="24"/>
                <w:szCs w:val="24"/>
              </w:rPr>
              <w:t>单位负责人授权书（若有）</w:t>
            </w:r>
          </w:p>
        </w:tc>
        <w:tc>
          <w:tcPr>
            <w:tcW w:w="1765" w:type="dxa"/>
            <w:shd w:val="clear" w:color="auto" w:fill="auto"/>
            <w:tcMar>
              <w:top w:w="0" w:type="dxa"/>
              <w:left w:w="105" w:type="dxa"/>
              <w:bottom w:w="0" w:type="dxa"/>
              <w:right w:w="105" w:type="dxa"/>
            </w:tcMar>
            <w:vAlign w:val="center"/>
          </w:tcPr>
          <w:p w14:paraId="29C3AC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FC0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5C38EF26">
            <w:pPr>
              <w:pStyle w:val="12"/>
              <w:keepNext w:val="0"/>
              <w:keepLines w:val="0"/>
              <w:widowControl/>
              <w:suppressLineNumbers w:val="0"/>
            </w:pPr>
            <w:r>
              <w:rPr>
                <w:rFonts w:hint="eastAsia" w:ascii="宋体" w:hAnsi="宋体" w:eastAsia="宋体" w:cs="宋体"/>
                <w:i w:val="0"/>
                <w:caps w:val="0"/>
                <w:color w:val="000000"/>
                <w:spacing w:val="0"/>
                <w:sz w:val="24"/>
                <w:szCs w:val="24"/>
              </w:rPr>
              <w:t>营业执照等证明文件</w:t>
            </w:r>
          </w:p>
        </w:tc>
        <w:tc>
          <w:tcPr>
            <w:tcW w:w="1765" w:type="dxa"/>
            <w:shd w:val="clear" w:color="auto" w:fill="auto"/>
            <w:tcMar>
              <w:top w:w="0" w:type="dxa"/>
              <w:left w:w="105" w:type="dxa"/>
              <w:bottom w:w="0" w:type="dxa"/>
              <w:right w:w="105" w:type="dxa"/>
            </w:tcMar>
            <w:vAlign w:val="center"/>
          </w:tcPr>
          <w:p w14:paraId="570E69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3CD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11366FD8">
            <w:pPr>
              <w:pStyle w:val="12"/>
              <w:keepNext w:val="0"/>
              <w:keepLines w:val="0"/>
              <w:widowControl/>
              <w:suppressLineNumbers w:val="0"/>
            </w:pPr>
            <w:r>
              <w:rPr>
                <w:rFonts w:hint="eastAsia" w:ascii="宋体" w:hAnsi="宋体" w:eastAsia="宋体" w:cs="宋体"/>
                <w:i w:val="0"/>
                <w:caps w:val="0"/>
                <w:color w:val="000000"/>
                <w:spacing w:val="0"/>
                <w:sz w:val="24"/>
                <w:szCs w:val="24"/>
              </w:rPr>
              <w:t>财务状况报告</w:t>
            </w:r>
          </w:p>
        </w:tc>
        <w:tc>
          <w:tcPr>
            <w:tcW w:w="1765" w:type="dxa"/>
            <w:shd w:val="clear" w:color="auto" w:fill="auto"/>
            <w:tcMar>
              <w:top w:w="0" w:type="dxa"/>
              <w:left w:w="105" w:type="dxa"/>
              <w:bottom w:w="0" w:type="dxa"/>
              <w:right w:w="105" w:type="dxa"/>
            </w:tcMar>
            <w:vAlign w:val="center"/>
          </w:tcPr>
          <w:p w14:paraId="1BC988B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5C76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02CFB7CE">
            <w:pPr>
              <w:pStyle w:val="12"/>
              <w:keepNext w:val="0"/>
              <w:keepLines w:val="0"/>
              <w:widowControl/>
              <w:suppressLineNumbers w:val="0"/>
            </w:pPr>
            <w:r>
              <w:rPr>
                <w:rFonts w:hint="eastAsia" w:ascii="宋体" w:hAnsi="宋体" w:eastAsia="宋体" w:cs="宋体"/>
                <w:i w:val="0"/>
                <w:caps w:val="0"/>
                <w:color w:val="000000"/>
                <w:spacing w:val="0"/>
                <w:sz w:val="24"/>
                <w:szCs w:val="24"/>
              </w:rPr>
              <w:t>依法缴纳税收证明材料</w:t>
            </w:r>
          </w:p>
        </w:tc>
        <w:tc>
          <w:tcPr>
            <w:tcW w:w="1765" w:type="dxa"/>
            <w:shd w:val="clear" w:color="auto" w:fill="auto"/>
            <w:tcMar>
              <w:top w:w="0" w:type="dxa"/>
              <w:left w:w="105" w:type="dxa"/>
              <w:bottom w:w="0" w:type="dxa"/>
              <w:right w:w="105" w:type="dxa"/>
            </w:tcMar>
            <w:vAlign w:val="center"/>
          </w:tcPr>
          <w:p w14:paraId="7AD899B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4B35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14479467">
            <w:pPr>
              <w:pStyle w:val="12"/>
              <w:keepNext w:val="0"/>
              <w:keepLines w:val="0"/>
              <w:widowControl/>
              <w:suppressLineNumbers w:val="0"/>
            </w:pPr>
            <w:r>
              <w:rPr>
                <w:rFonts w:hint="eastAsia" w:ascii="宋体" w:hAnsi="宋体" w:eastAsia="宋体" w:cs="宋体"/>
                <w:i w:val="0"/>
                <w:caps w:val="0"/>
                <w:color w:val="000000"/>
                <w:spacing w:val="0"/>
                <w:sz w:val="24"/>
                <w:szCs w:val="24"/>
              </w:rPr>
              <w:t>依法缴纳社会保障资金证明材料</w:t>
            </w:r>
          </w:p>
        </w:tc>
        <w:tc>
          <w:tcPr>
            <w:tcW w:w="1765" w:type="dxa"/>
            <w:shd w:val="clear" w:color="auto" w:fill="auto"/>
            <w:tcMar>
              <w:top w:w="0" w:type="dxa"/>
              <w:left w:w="105" w:type="dxa"/>
              <w:bottom w:w="0" w:type="dxa"/>
              <w:right w:w="105" w:type="dxa"/>
            </w:tcMar>
            <w:vAlign w:val="center"/>
          </w:tcPr>
          <w:p w14:paraId="767B5FA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1C85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606BF91E">
            <w:pPr>
              <w:pStyle w:val="12"/>
              <w:keepNext w:val="0"/>
              <w:keepLines w:val="0"/>
              <w:widowControl/>
              <w:suppressLineNumbers w:val="0"/>
            </w:pPr>
            <w:r>
              <w:rPr>
                <w:rFonts w:hint="eastAsia" w:ascii="宋体" w:hAnsi="宋体" w:eastAsia="宋体" w:cs="宋体"/>
                <w:i w:val="0"/>
                <w:caps w:val="0"/>
                <w:color w:val="000000"/>
                <w:spacing w:val="0"/>
                <w:sz w:val="24"/>
                <w:szCs w:val="24"/>
              </w:rPr>
              <w:t>具备履行合同所必需设备和专业技术能力证明材料</w:t>
            </w:r>
          </w:p>
        </w:tc>
        <w:tc>
          <w:tcPr>
            <w:tcW w:w="1765" w:type="dxa"/>
            <w:shd w:val="clear" w:color="auto" w:fill="auto"/>
            <w:tcMar>
              <w:top w:w="0" w:type="dxa"/>
              <w:left w:w="105" w:type="dxa"/>
              <w:bottom w:w="0" w:type="dxa"/>
              <w:right w:w="105" w:type="dxa"/>
            </w:tcMar>
            <w:vAlign w:val="center"/>
          </w:tcPr>
          <w:p w14:paraId="7A494091">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561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19FD3C03">
            <w:pPr>
              <w:pStyle w:val="12"/>
              <w:keepNext w:val="0"/>
              <w:keepLines w:val="0"/>
              <w:widowControl/>
              <w:suppressLineNumbers w:val="0"/>
            </w:pPr>
            <w:r>
              <w:rPr>
                <w:rFonts w:hint="eastAsia" w:ascii="宋体" w:hAnsi="宋体" w:eastAsia="宋体" w:cs="宋体"/>
                <w:i w:val="0"/>
                <w:caps w:val="0"/>
                <w:color w:val="000000"/>
                <w:spacing w:val="0"/>
                <w:sz w:val="24"/>
                <w:szCs w:val="24"/>
              </w:rPr>
              <w:t>参加采购活动前三年内在经营活动中没有重大违法记录书面声明</w:t>
            </w:r>
          </w:p>
        </w:tc>
        <w:tc>
          <w:tcPr>
            <w:tcW w:w="1765" w:type="dxa"/>
            <w:shd w:val="clear" w:color="auto" w:fill="auto"/>
            <w:tcMar>
              <w:top w:w="0" w:type="dxa"/>
              <w:left w:w="105" w:type="dxa"/>
              <w:bottom w:w="0" w:type="dxa"/>
              <w:right w:w="105" w:type="dxa"/>
            </w:tcMar>
            <w:vAlign w:val="center"/>
          </w:tcPr>
          <w:p w14:paraId="425F701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ADA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481079AA">
            <w:pPr>
              <w:pStyle w:val="12"/>
              <w:keepNext w:val="0"/>
              <w:keepLines w:val="0"/>
              <w:widowControl/>
              <w:suppressLineNumbers w:val="0"/>
            </w:pPr>
            <w:r>
              <w:rPr>
                <w:rFonts w:hint="eastAsia" w:ascii="宋体" w:hAnsi="宋体" w:eastAsia="宋体" w:cs="宋体"/>
                <w:i w:val="0"/>
                <w:caps w:val="0"/>
                <w:color w:val="000000"/>
                <w:spacing w:val="0"/>
                <w:sz w:val="24"/>
                <w:szCs w:val="24"/>
              </w:rPr>
              <w:t>信用记录查询结果</w:t>
            </w:r>
          </w:p>
        </w:tc>
        <w:tc>
          <w:tcPr>
            <w:tcW w:w="1765" w:type="dxa"/>
            <w:shd w:val="clear" w:color="auto" w:fill="auto"/>
            <w:tcMar>
              <w:top w:w="0" w:type="dxa"/>
              <w:left w:w="105" w:type="dxa"/>
              <w:bottom w:w="0" w:type="dxa"/>
              <w:right w:w="105" w:type="dxa"/>
            </w:tcMar>
            <w:vAlign w:val="center"/>
          </w:tcPr>
          <w:p w14:paraId="583F8B1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150C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22D8B31C">
            <w:pPr>
              <w:pStyle w:val="12"/>
              <w:keepNext w:val="0"/>
              <w:keepLines w:val="0"/>
              <w:widowControl/>
              <w:suppressLineNumbers w:val="0"/>
            </w:pPr>
            <w:r>
              <w:rPr>
                <w:rFonts w:hint="eastAsia" w:ascii="宋体" w:hAnsi="宋体" w:eastAsia="宋体" w:cs="宋体"/>
                <w:i w:val="0"/>
                <w:caps w:val="0"/>
                <w:color w:val="000000"/>
                <w:spacing w:val="0"/>
                <w:sz w:val="24"/>
                <w:szCs w:val="24"/>
              </w:rPr>
              <w:t>检察机关行贿犯罪档案查询结果告知函</w:t>
            </w:r>
          </w:p>
        </w:tc>
        <w:tc>
          <w:tcPr>
            <w:tcW w:w="1765" w:type="dxa"/>
            <w:shd w:val="clear" w:color="auto" w:fill="auto"/>
            <w:tcMar>
              <w:top w:w="0" w:type="dxa"/>
              <w:left w:w="105" w:type="dxa"/>
              <w:bottom w:w="0" w:type="dxa"/>
              <w:right w:w="105" w:type="dxa"/>
            </w:tcMar>
            <w:vAlign w:val="center"/>
          </w:tcPr>
          <w:p w14:paraId="5CECCB0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88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279380C4">
            <w:pPr>
              <w:pStyle w:val="12"/>
              <w:keepNext w:val="0"/>
              <w:keepLines w:val="0"/>
              <w:widowControl/>
              <w:suppressLineNumbers w:val="0"/>
            </w:pPr>
            <w:r>
              <w:rPr>
                <w:rFonts w:hint="eastAsia" w:ascii="宋体" w:hAnsi="宋体" w:eastAsia="宋体" w:cs="宋体"/>
                <w:i w:val="0"/>
                <w:caps w:val="0"/>
                <w:color w:val="000000"/>
                <w:spacing w:val="0"/>
                <w:sz w:val="24"/>
                <w:szCs w:val="24"/>
              </w:rPr>
              <w:t>联合体协议（若有）</w:t>
            </w:r>
          </w:p>
        </w:tc>
        <w:tc>
          <w:tcPr>
            <w:tcW w:w="1765" w:type="dxa"/>
            <w:shd w:val="clear" w:color="auto" w:fill="auto"/>
            <w:tcMar>
              <w:top w:w="0" w:type="dxa"/>
              <w:left w:w="105" w:type="dxa"/>
              <w:bottom w:w="0" w:type="dxa"/>
              <w:right w:w="105" w:type="dxa"/>
            </w:tcMar>
            <w:vAlign w:val="center"/>
          </w:tcPr>
          <w:p w14:paraId="455282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78DC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00A7E0E4">
            <w:pPr>
              <w:pStyle w:val="12"/>
              <w:keepNext w:val="0"/>
              <w:keepLines w:val="0"/>
              <w:widowControl/>
              <w:suppressLineNumbers w:val="0"/>
            </w:pPr>
            <w:r>
              <w:rPr>
                <w:rFonts w:hint="eastAsia" w:ascii="宋体" w:hAnsi="宋体" w:eastAsia="宋体" w:cs="宋体"/>
                <w:i w:val="0"/>
                <w:caps w:val="0"/>
                <w:color w:val="000000"/>
                <w:spacing w:val="0"/>
                <w:sz w:val="24"/>
                <w:szCs w:val="24"/>
              </w:rPr>
              <w:t>供应商的资格要求的特定条件明细</w:t>
            </w:r>
          </w:p>
        </w:tc>
        <w:tc>
          <w:tcPr>
            <w:tcW w:w="1765" w:type="dxa"/>
            <w:shd w:val="clear" w:color="auto" w:fill="auto"/>
            <w:tcMar>
              <w:top w:w="0" w:type="dxa"/>
              <w:left w:w="105" w:type="dxa"/>
              <w:bottom w:w="0" w:type="dxa"/>
              <w:right w:w="105" w:type="dxa"/>
            </w:tcMar>
            <w:vAlign w:val="center"/>
          </w:tcPr>
          <w:p w14:paraId="23165084">
            <w:pPr>
              <w:pStyle w:val="12"/>
              <w:keepNext w:val="0"/>
              <w:keepLines w:val="0"/>
              <w:widowControl/>
              <w:suppressLineNumbers w:val="0"/>
            </w:pPr>
            <w:r>
              <w:rPr>
                <w:rFonts w:hint="eastAsia" w:ascii="宋体" w:hAnsi="宋体" w:eastAsia="宋体" w:cs="宋体"/>
                <w:i w:val="0"/>
                <w:caps w:val="0"/>
                <w:color w:val="000000"/>
                <w:spacing w:val="0"/>
                <w:sz w:val="24"/>
                <w:szCs w:val="24"/>
              </w:rPr>
              <w:t>响应情况</w:t>
            </w:r>
          </w:p>
        </w:tc>
      </w:tr>
      <w:tr w14:paraId="3D3F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6902" w:type="dxa"/>
            <w:shd w:val="clear" w:color="auto" w:fill="auto"/>
            <w:tcMar>
              <w:top w:w="0" w:type="dxa"/>
              <w:left w:w="105" w:type="dxa"/>
              <w:bottom w:w="0" w:type="dxa"/>
              <w:right w:w="105" w:type="dxa"/>
            </w:tcMar>
            <w:vAlign w:val="center"/>
          </w:tcPr>
          <w:p w14:paraId="05C3282F">
            <w:pPr>
              <w:pStyle w:val="12"/>
              <w:keepNext w:val="0"/>
              <w:keepLines w:val="0"/>
              <w:widowControl/>
              <w:suppressLineNumbers w:val="0"/>
            </w:pPr>
            <w:r>
              <w:rPr>
                <w:rFonts w:hint="eastAsia" w:ascii="宋体" w:hAnsi="宋体" w:eastAsia="宋体" w:cs="宋体"/>
                <w:i w:val="0"/>
                <w:caps w:val="0"/>
                <w:color w:val="000000"/>
                <w:spacing w:val="0"/>
                <w:sz w:val="24"/>
                <w:szCs w:val="24"/>
              </w:rPr>
              <w:t>询价通知书第一章规定的特定条件</w:t>
            </w:r>
          </w:p>
        </w:tc>
        <w:tc>
          <w:tcPr>
            <w:tcW w:w="1765" w:type="dxa"/>
            <w:shd w:val="clear" w:color="auto" w:fill="auto"/>
            <w:tcMar>
              <w:top w:w="0" w:type="dxa"/>
              <w:left w:w="105" w:type="dxa"/>
              <w:bottom w:w="0" w:type="dxa"/>
              <w:right w:w="105" w:type="dxa"/>
            </w:tcMar>
            <w:vAlign w:val="center"/>
          </w:tcPr>
          <w:p w14:paraId="4C5F464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281884E4">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四、我方保证响应文件提供的数据和材料是真实、合法的。我方愿意向贵方提供任何与本项目采购有关的数据、情况和技术资料。若贵方需要，我方愿意提供我方作出的一切承诺的证明材料。</w:t>
      </w:r>
    </w:p>
    <w:p w14:paraId="5FB550A2">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五、我方承诺遵守《政府采购法》的有关规定，按照询价通知书确定的事项签订政府采购合同，并承担合同规定的责任和义务。</w:t>
      </w:r>
    </w:p>
    <w:p w14:paraId="023E2C8C">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7297FD8">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F323560">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5F0CFF1">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47A4E14">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供应商名称（盖公章）：</w:t>
      </w:r>
      <w:r>
        <w:rPr>
          <w:rFonts w:hint="eastAsia" w:ascii="宋体" w:hAnsi="宋体" w:eastAsia="宋体" w:cs="宋体"/>
          <w:i w:val="0"/>
          <w:caps w:val="0"/>
          <w:color w:val="000000"/>
          <w:spacing w:val="0"/>
          <w:sz w:val="24"/>
          <w:szCs w:val="24"/>
          <w:u w:val="single"/>
        </w:rPr>
        <w:t>           </w:t>
      </w:r>
    </w:p>
    <w:p w14:paraId="6BB6A14A">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法定代表人或授权代表（签字或盖章）：</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72D5D78E">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 </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739D3D92">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ascii="Arial" w:hAnsi="Arial" w:eastAsia="微软雅黑" w:cs="Arial"/>
          <w:i w:val="0"/>
          <w:caps w:val="0"/>
          <w:color w:val="000000"/>
          <w:spacing w:val="0"/>
          <w:sz w:val="24"/>
          <w:szCs w:val="24"/>
        </w:rPr>
        <w:t> </w:t>
      </w:r>
    </w:p>
    <w:p w14:paraId="5CD00DDE">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FBF7241">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6C4AF2F">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2、报价一览表</w:t>
      </w:r>
    </w:p>
    <w:p w14:paraId="2DC80D5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04A006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2B3C11F0">
      <w:pPr>
        <w:pStyle w:val="12"/>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5"/>
        <w:tblW w:w="861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85"/>
        <w:gridCol w:w="1470"/>
        <w:gridCol w:w="1095"/>
        <w:gridCol w:w="2010"/>
        <w:gridCol w:w="1110"/>
        <w:gridCol w:w="2040"/>
      </w:tblGrid>
      <w:tr w14:paraId="1C48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vAlign w:val="center"/>
          </w:tcPr>
          <w:p w14:paraId="45AF8587">
            <w:pPr>
              <w:pStyle w:val="12"/>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440" w:type="dxa"/>
            <w:shd w:val="clear" w:color="auto" w:fill="auto"/>
            <w:vAlign w:val="center"/>
          </w:tcPr>
          <w:p w14:paraId="6AE0E4AC">
            <w:pPr>
              <w:pStyle w:val="12"/>
              <w:keepNext w:val="0"/>
              <w:keepLines w:val="0"/>
              <w:widowControl/>
              <w:suppressLineNumbers w:val="0"/>
            </w:pPr>
            <w:r>
              <w:rPr>
                <w:rFonts w:hint="eastAsia" w:ascii="宋体" w:hAnsi="宋体" w:eastAsia="宋体" w:cs="宋体"/>
                <w:i w:val="0"/>
                <w:caps w:val="0"/>
                <w:color w:val="000000"/>
                <w:spacing w:val="0"/>
                <w:sz w:val="24"/>
                <w:szCs w:val="24"/>
              </w:rPr>
              <w:t>品目号</w:t>
            </w:r>
          </w:p>
        </w:tc>
        <w:tc>
          <w:tcPr>
            <w:tcW w:w="1065" w:type="dxa"/>
            <w:shd w:val="clear" w:color="auto" w:fill="auto"/>
            <w:vAlign w:val="center"/>
          </w:tcPr>
          <w:p w14:paraId="3E9A2818">
            <w:pPr>
              <w:pStyle w:val="12"/>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1980" w:type="dxa"/>
            <w:shd w:val="clear" w:color="auto" w:fill="auto"/>
            <w:vAlign w:val="center"/>
          </w:tcPr>
          <w:p w14:paraId="69EDF48B">
            <w:pPr>
              <w:pStyle w:val="12"/>
              <w:keepNext w:val="0"/>
              <w:keepLines w:val="0"/>
              <w:widowControl/>
              <w:suppressLineNumbers w:val="0"/>
              <w:spacing w:before="0" w:beforeAutospacing="1" w:after="0" w:afterAutospacing="1"/>
              <w:jc w:val="center"/>
            </w:pPr>
            <w:r>
              <w:rPr>
                <w:rFonts w:hint="eastAsia" w:ascii="宋体" w:hAnsi="宋体" w:eastAsia="宋体" w:cs="宋体"/>
                <w:i w:val="0"/>
                <w:caps w:val="0"/>
                <w:color w:val="000000"/>
                <w:spacing w:val="0"/>
                <w:sz w:val="24"/>
                <w:szCs w:val="24"/>
              </w:rPr>
              <w:t>单价（现场）</w:t>
            </w:r>
          </w:p>
        </w:tc>
        <w:tc>
          <w:tcPr>
            <w:tcW w:w="1080" w:type="dxa"/>
            <w:shd w:val="clear" w:color="auto" w:fill="auto"/>
            <w:tcMar>
              <w:top w:w="0" w:type="dxa"/>
              <w:left w:w="105" w:type="dxa"/>
              <w:bottom w:w="0" w:type="dxa"/>
              <w:right w:w="105" w:type="dxa"/>
            </w:tcMar>
            <w:vAlign w:val="center"/>
          </w:tcPr>
          <w:p w14:paraId="73F0E42A">
            <w:pPr>
              <w:pStyle w:val="12"/>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995" w:type="dxa"/>
            <w:shd w:val="clear" w:color="auto" w:fill="auto"/>
            <w:tcMar>
              <w:top w:w="0" w:type="dxa"/>
              <w:left w:w="105" w:type="dxa"/>
              <w:bottom w:w="0" w:type="dxa"/>
              <w:right w:w="105" w:type="dxa"/>
            </w:tcMar>
            <w:vAlign w:val="center"/>
          </w:tcPr>
          <w:p w14:paraId="22424DDC">
            <w:pPr>
              <w:pStyle w:val="12"/>
              <w:keepNext w:val="0"/>
              <w:keepLines w:val="0"/>
              <w:widowControl/>
              <w:suppressLineNumbers w:val="0"/>
            </w:pPr>
            <w:r>
              <w:rPr>
                <w:rFonts w:hint="eastAsia" w:ascii="宋体" w:hAnsi="宋体" w:eastAsia="宋体" w:cs="宋体"/>
                <w:i w:val="0"/>
                <w:caps w:val="0"/>
                <w:color w:val="000000"/>
                <w:spacing w:val="0"/>
                <w:sz w:val="24"/>
                <w:szCs w:val="24"/>
              </w:rPr>
              <w:t>总价（现场）</w:t>
            </w:r>
          </w:p>
        </w:tc>
      </w:tr>
      <w:tr w14:paraId="2553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restart"/>
            <w:shd w:val="clear" w:color="auto" w:fill="auto"/>
            <w:vAlign w:val="center"/>
          </w:tcPr>
          <w:p w14:paraId="3DE0FD06">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1440" w:type="dxa"/>
            <w:shd w:val="clear" w:color="auto" w:fill="auto"/>
            <w:vAlign w:val="center"/>
          </w:tcPr>
          <w:p w14:paraId="0A2BEC45">
            <w:pPr>
              <w:pStyle w:val="12"/>
              <w:keepNext w:val="0"/>
              <w:keepLines w:val="0"/>
              <w:widowControl/>
              <w:suppressLineNumbers w:val="0"/>
            </w:pPr>
            <w:r>
              <w:rPr>
                <w:rFonts w:hint="eastAsia" w:ascii="宋体" w:hAnsi="宋体" w:eastAsia="宋体" w:cs="宋体"/>
                <w:i w:val="0"/>
                <w:caps w:val="0"/>
                <w:color w:val="000000"/>
                <w:spacing w:val="0"/>
                <w:sz w:val="24"/>
                <w:szCs w:val="24"/>
              </w:rPr>
              <w:t>1-1</w:t>
            </w:r>
          </w:p>
        </w:tc>
        <w:tc>
          <w:tcPr>
            <w:tcW w:w="1065" w:type="dxa"/>
            <w:shd w:val="clear" w:color="auto" w:fill="auto"/>
            <w:vAlign w:val="center"/>
          </w:tcPr>
          <w:p w14:paraId="2EE7C76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1AFCE63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6F36563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2440242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000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2D003E94">
            <w:pPr>
              <w:rPr>
                <w:rFonts w:hint="eastAsia" w:ascii="微软雅黑" w:hAnsi="微软雅黑" w:eastAsia="微软雅黑" w:cs="微软雅黑"/>
                <w:i w:val="0"/>
                <w:caps w:val="0"/>
                <w:color w:val="000000"/>
                <w:spacing w:val="0"/>
                <w:sz w:val="27"/>
                <w:szCs w:val="27"/>
              </w:rPr>
            </w:pPr>
          </w:p>
        </w:tc>
        <w:tc>
          <w:tcPr>
            <w:tcW w:w="1440" w:type="dxa"/>
            <w:shd w:val="clear" w:color="auto" w:fill="auto"/>
            <w:vAlign w:val="center"/>
          </w:tcPr>
          <w:p w14:paraId="520BA041">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1065" w:type="dxa"/>
            <w:shd w:val="clear" w:color="auto" w:fill="auto"/>
            <w:vAlign w:val="center"/>
          </w:tcPr>
          <w:p w14:paraId="6DD1ED7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59DEBA6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1B9F05B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2433C891">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2E0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7BF0B8FF">
            <w:pPr>
              <w:rPr>
                <w:rFonts w:hint="eastAsia" w:ascii="微软雅黑" w:hAnsi="微软雅黑" w:eastAsia="微软雅黑" w:cs="微软雅黑"/>
                <w:i w:val="0"/>
                <w:caps w:val="0"/>
                <w:color w:val="000000"/>
                <w:spacing w:val="0"/>
                <w:sz w:val="27"/>
                <w:szCs w:val="27"/>
              </w:rPr>
            </w:pPr>
          </w:p>
        </w:tc>
        <w:tc>
          <w:tcPr>
            <w:tcW w:w="1440" w:type="dxa"/>
            <w:shd w:val="clear" w:color="auto" w:fill="auto"/>
            <w:vAlign w:val="center"/>
          </w:tcPr>
          <w:p w14:paraId="6F7F62BD">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065" w:type="dxa"/>
            <w:shd w:val="clear" w:color="auto" w:fill="auto"/>
            <w:vAlign w:val="center"/>
          </w:tcPr>
          <w:p w14:paraId="2B487FA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116506A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4F1CC9F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7C68F5D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39D6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3AC1AE65">
            <w:pPr>
              <w:rPr>
                <w:rFonts w:hint="eastAsia" w:ascii="微软雅黑" w:hAnsi="微软雅黑" w:eastAsia="微软雅黑" w:cs="微软雅黑"/>
                <w:i w:val="0"/>
                <w:caps w:val="0"/>
                <w:color w:val="000000"/>
                <w:spacing w:val="0"/>
                <w:sz w:val="27"/>
                <w:szCs w:val="27"/>
              </w:rPr>
            </w:pPr>
          </w:p>
        </w:tc>
        <w:tc>
          <w:tcPr>
            <w:tcW w:w="7680" w:type="dxa"/>
            <w:gridSpan w:val="5"/>
            <w:shd w:val="clear" w:color="auto" w:fill="auto"/>
            <w:tcMar>
              <w:top w:w="0" w:type="dxa"/>
              <w:left w:w="105" w:type="dxa"/>
              <w:bottom w:w="0" w:type="dxa"/>
              <w:right w:w="105" w:type="dxa"/>
            </w:tcMar>
            <w:vAlign w:val="center"/>
          </w:tcPr>
          <w:p w14:paraId="3599BA80">
            <w:pPr>
              <w:pStyle w:val="12"/>
              <w:keepNext w:val="0"/>
              <w:keepLines w:val="0"/>
              <w:widowControl/>
              <w:suppressLineNumbers w:val="0"/>
            </w:pP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r w14:paraId="7703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restart"/>
            <w:shd w:val="clear" w:color="auto" w:fill="auto"/>
            <w:vAlign w:val="center"/>
          </w:tcPr>
          <w:p w14:paraId="3FA4CD32">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440" w:type="dxa"/>
            <w:shd w:val="clear" w:color="auto" w:fill="auto"/>
            <w:vAlign w:val="center"/>
          </w:tcPr>
          <w:p w14:paraId="0470666A">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1065" w:type="dxa"/>
            <w:shd w:val="clear" w:color="auto" w:fill="auto"/>
            <w:vAlign w:val="center"/>
          </w:tcPr>
          <w:p w14:paraId="30D17AB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472F700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01A3411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605C5DE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544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0B5C972B">
            <w:pPr>
              <w:rPr>
                <w:rFonts w:hint="eastAsia" w:ascii="微软雅黑" w:hAnsi="微软雅黑" w:eastAsia="微软雅黑" w:cs="微软雅黑"/>
                <w:i w:val="0"/>
                <w:caps w:val="0"/>
                <w:color w:val="000000"/>
                <w:spacing w:val="0"/>
                <w:sz w:val="27"/>
                <w:szCs w:val="27"/>
              </w:rPr>
            </w:pPr>
          </w:p>
        </w:tc>
        <w:tc>
          <w:tcPr>
            <w:tcW w:w="1440" w:type="dxa"/>
            <w:shd w:val="clear" w:color="auto" w:fill="auto"/>
            <w:vAlign w:val="center"/>
          </w:tcPr>
          <w:p w14:paraId="02BDE4B5">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065" w:type="dxa"/>
            <w:shd w:val="clear" w:color="auto" w:fill="auto"/>
            <w:vAlign w:val="center"/>
          </w:tcPr>
          <w:p w14:paraId="18319A3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3B4D7B8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452C490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4B16062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453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7ED4D349">
            <w:pPr>
              <w:rPr>
                <w:rFonts w:hint="eastAsia" w:ascii="微软雅黑" w:hAnsi="微软雅黑" w:eastAsia="微软雅黑" w:cs="微软雅黑"/>
                <w:i w:val="0"/>
                <w:caps w:val="0"/>
                <w:color w:val="000000"/>
                <w:spacing w:val="0"/>
                <w:sz w:val="27"/>
                <w:szCs w:val="27"/>
              </w:rPr>
            </w:pPr>
          </w:p>
        </w:tc>
        <w:tc>
          <w:tcPr>
            <w:tcW w:w="1440" w:type="dxa"/>
            <w:shd w:val="clear" w:color="auto" w:fill="auto"/>
            <w:vAlign w:val="center"/>
          </w:tcPr>
          <w:p w14:paraId="4B04759B">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065" w:type="dxa"/>
            <w:shd w:val="clear" w:color="auto" w:fill="auto"/>
            <w:vAlign w:val="center"/>
          </w:tcPr>
          <w:p w14:paraId="4DBAA87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80" w:type="dxa"/>
            <w:shd w:val="clear" w:color="auto" w:fill="auto"/>
            <w:vAlign w:val="center"/>
          </w:tcPr>
          <w:p w14:paraId="25CD5C8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center"/>
          </w:tcPr>
          <w:p w14:paraId="2D1FF59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995" w:type="dxa"/>
            <w:shd w:val="clear" w:color="auto" w:fill="auto"/>
            <w:tcMar>
              <w:top w:w="0" w:type="dxa"/>
              <w:left w:w="105" w:type="dxa"/>
              <w:bottom w:w="0" w:type="dxa"/>
              <w:right w:w="105" w:type="dxa"/>
            </w:tcMar>
            <w:vAlign w:val="center"/>
          </w:tcPr>
          <w:p w14:paraId="10F5B48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7CB7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continue"/>
            <w:shd w:val="clear" w:color="auto" w:fill="auto"/>
            <w:vAlign w:val="center"/>
          </w:tcPr>
          <w:p w14:paraId="146A7A7D">
            <w:pPr>
              <w:rPr>
                <w:rFonts w:hint="eastAsia" w:ascii="微软雅黑" w:hAnsi="微软雅黑" w:eastAsia="微软雅黑" w:cs="微软雅黑"/>
                <w:i w:val="0"/>
                <w:caps w:val="0"/>
                <w:color w:val="000000"/>
                <w:spacing w:val="0"/>
                <w:sz w:val="27"/>
                <w:szCs w:val="27"/>
              </w:rPr>
            </w:pPr>
          </w:p>
        </w:tc>
        <w:tc>
          <w:tcPr>
            <w:tcW w:w="7680" w:type="dxa"/>
            <w:gridSpan w:val="5"/>
            <w:shd w:val="clear" w:color="auto" w:fill="auto"/>
            <w:tcMar>
              <w:top w:w="0" w:type="dxa"/>
              <w:left w:w="105" w:type="dxa"/>
              <w:bottom w:w="0" w:type="dxa"/>
              <w:right w:w="105" w:type="dxa"/>
            </w:tcMar>
            <w:vAlign w:val="center"/>
          </w:tcPr>
          <w:p w14:paraId="537A6795">
            <w:pPr>
              <w:pStyle w:val="12"/>
              <w:keepNext w:val="0"/>
              <w:keepLines w:val="0"/>
              <w:widowControl/>
              <w:suppressLineNumbers w:val="0"/>
            </w:pP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28D8E35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6DC8DD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6BE5AC3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6082F1D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50FBE15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6929AF2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4A6AEA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6006EAE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129C14C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0E9021C6">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7D8145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892A6D4">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547E8B1">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1"/>
          <w:szCs w:val="21"/>
        </w:rPr>
        <w:br w:type="textWrapping"/>
      </w:r>
      <w:r>
        <w:rPr>
          <w:rStyle w:val="18"/>
          <w:rFonts w:hint="eastAsia" w:ascii="宋体" w:hAnsi="宋体" w:eastAsia="宋体" w:cs="宋体"/>
          <w:i w:val="0"/>
          <w:caps w:val="0"/>
          <w:color w:val="000000"/>
          <w:spacing w:val="0"/>
          <w:sz w:val="24"/>
          <w:szCs w:val="24"/>
        </w:rPr>
        <w:t>3、分项报价表</w:t>
      </w:r>
    </w:p>
    <w:p w14:paraId="6DB5B8B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FFFF46A">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p>
    <w:p w14:paraId="6B6AB0BC">
      <w:pPr>
        <w:pStyle w:val="12"/>
        <w:keepNext w:val="0"/>
        <w:keepLines w:val="0"/>
        <w:widowControl/>
        <w:suppressLineNumbers w:val="0"/>
        <w:spacing w:before="75" w:beforeAutospacing="0" w:after="75" w:afterAutospacing="0"/>
        <w:ind w:left="0" w:right="84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5"/>
        <w:tblW w:w="834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85"/>
        <w:gridCol w:w="870"/>
        <w:gridCol w:w="1080"/>
        <w:gridCol w:w="1005"/>
        <w:gridCol w:w="750"/>
        <w:gridCol w:w="1110"/>
        <w:gridCol w:w="750"/>
        <w:gridCol w:w="1110"/>
        <w:gridCol w:w="780"/>
      </w:tblGrid>
      <w:tr w14:paraId="386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14:paraId="49D3B446">
            <w:pPr>
              <w:pStyle w:val="12"/>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840" w:type="dxa"/>
            <w:shd w:val="clear" w:color="auto" w:fill="auto"/>
            <w:tcMar>
              <w:top w:w="0" w:type="dxa"/>
              <w:left w:w="105" w:type="dxa"/>
              <w:bottom w:w="0" w:type="dxa"/>
              <w:right w:w="105" w:type="dxa"/>
            </w:tcMar>
            <w:vAlign w:val="center"/>
          </w:tcPr>
          <w:p w14:paraId="00026D05">
            <w:pPr>
              <w:pStyle w:val="12"/>
              <w:keepNext w:val="0"/>
              <w:keepLines w:val="0"/>
              <w:widowControl/>
              <w:suppressLineNumbers w:val="0"/>
            </w:pPr>
            <w:r>
              <w:rPr>
                <w:rFonts w:hint="eastAsia" w:ascii="宋体" w:hAnsi="宋体" w:eastAsia="宋体" w:cs="宋体"/>
                <w:i w:val="0"/>
                <w:caps w:val="0"/>
                <w:color w:val="000000"/>
                <w:spacing w:val="0"/>
                <w:sz w:val="24"/>
                <w:szCs w:val="24"/>
              </w:rPr>
              <w:t>品目号</w:t>
            </w:r>
          </w:p>
        </w:tc>
        <w:tc>
          <w:tcPr>
            <w:tcW w:w="1050" w:type="dxa"/>
            <w:shd w:val="clear" w:color="auto" w:fill="auto"/>
            <w:tcMar>
              <w:top w:w="0" w:type="dxa"/>
              <w:left w:w="105" w:type="dxa"/>
              <w:bottom w:w="0" w:type="dxa"/>
              <w:right w:w="105" w:type="dxa"/>
            </w:tcMar>
            <w:vAlign w:val="center"/>
          </w:tcPr>
          <w:p w14:paraId="4AE43615">
            <w:pPr>
              <w:pStyle w:val="12"/>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75" w:type="dxa"/>
            <w:shd w:val="clear" w:color="auto" w:fill="auto"/>
            <w:tcMar>
              <w:top w:w="0" w:type="dxa"/>
              <w:left w:w="105" w:type="dxa"/>
              <w:bottom w:w="0" w:type="dxa"/>
              <w:right w:w="105" w:type="dxa"/>
            </w:tcMar>
            <w:vAlign w:val="center"/>
          </w:tcPr>
          <w:p w14:paraId="7AC0BBEA">
            <w:pPr>
              <w:pStyle w:val="12"/>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20" w:type="dxa"/>
            <w:shd w:val="clear" w:color="auto" w:fill="auto"/>
            <w:tcMar>
              <w:top w:w="0" w:type="dxa"/>
              <w:left w:w="105" w:type="dxa"/>
              <w:bottom w:w="0" w:type="dxa"/>
              <w:right w:w="105" w:type="dxa"/>
            </w:tcMar>
            <w:vAlign w:val="center"/>
          </w:tcPr>
          <w:p w14:paraId="3F63AEC5">
            <w:pPr>
              <w:pStyle w:val="12"/>
              <w:keepNext w:val="0"/>
              <w:keepLines w:val="0"/>
              <w:widowControl/>
              <w:suppressLineNumbers w:val="0"/>
            </w:pPr>
            <w:r>
              <w:rPr>
                <w:rFonts w:hint="eastAsia" w:ascii="宋体" w:hAnsi="宋体" w:eastAsia="宋体" w:cs="宋体"/>
                <w:i w:val="0"/>
                <w:caps w:val="0"/>
                <w:color w:val="000000"/>
                <w:spacing w:val="0"/>
                <w:sz w:val="24"/>
                <w:szCs w:val="24"/>
              </w:rPr>
              <w:t>生产</w:t>
            </w:r>
          </w:p>
          <w:p w14:paraId="71AD4D0D">
            <w:pPr>
              <w:pStyle w:val="12"/>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80" w:type="dxa"/>
            <w:shd w:val="clear" w:color="auto" w:fill="auto"/>
            <w:tcMar>
              <w:top w:w="0" w:type="dxa"/>
              <w:left w:w="105" w:type="dxa"/>
              <w:bottom w:w="0" w:type="dxa"/>
              <w:right w:w="105" w:type="dxa"/>
            </w:tcMar>
            <w:vAlign w:val="center"/>
          </w:tcPr>
          <w:p w14:paraId="469AF0FF">
            <w:pPr>
              <w:pStyle w:val="12"/>
              <w:keepNext w:val="0"/>
              <w:keepLines w:val="0"/>
              <w:widowControl/>
              <w:suppressLineNumbers w:val="0"/>
            </w:pPr>
            <w:r>
              <w:rPr>
                <w:rFonts w:hint="eastAsia" w:ascii="宋体" w:hAnsi="宋体" w:eastAsia="宋体" w:cs="宋体"/>
                <w:i w:val="0"/>
                <w:caps w:val="0"/>
                <w:color w:val="000000"/>
                <w:spacing w:val="0"/>
                <w:sz w:val="24"/>
                <w:szCs w:val="24"/>
              </w:rPr>
              <w:t>单价</w:t>
            </w:r>
          </w:p>
          <w:p w14:paraId="7E7CDAEB">
            <w:pPr>
              <w:pStyle w:val="12"/>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20" w:type="dxa"/>
            <w:shd w:val="clear" w:color="auto" w:fill="auto"/>
            <w:tcMar>
              <w:top w:w="0" w:type="dxa"/>
              <w:left w:w="105" w:type="dxa"/>
              <w:bottom w:w="0" w:type="dxa"/>
              <w:right w:w="105" w:type="dxa"/>
            </w:tcMar>
            <w:vAlign w:val="center"/>
          </w:tcPr>
          <w:p w14:paraId="7F5239B8">
            <w:pPr>
              <w:pStyle w:val="12"/>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80" w:type="dxa"/>
            <w:shd w:val="clear" w:color="auto" w:fill="auto"/>
            <w:tcMar>
              <w:top w:w="0" w:type="dxa"/>
              <w:left w:w="105" w:type="dxa"/>
              <w:bottom w:w="0" w:type="dxa"/>
              <w:right w:w="105" w:type="dxa"/>
            </w:tcMar>
            <w:vAlign w:val="center"/>
          </w:tcPr>
          <w:p w14:paraId="1F789F66">
            <w:pPr>
              <w:pStyle w:val="12"/>
              <w:keepNext w:val="0"/>
              <w:keepLines w:val="0"/>
              <w:widowControl/>
              <w:suppressLineNumbers w:val="0"/>
            </w:pPr>
            <w:r>
              <w:rPr>
                <w:rFonts w:hint="eastAsia" w:ascii="宋体" w:hAnsi="宋体" w:eastAsia="宋体" w:cs="宋体"/>
                <w:i w:val="0"/>
                <w:caps w:val="0"/>
                <w:color w:val="000000"/>
                <w:spacing w:val="0"/>
                <w:sz w:val="24"/>
                <w:szCs w:val="24"/>
              </w:rPr>
              <w:t>总价</w:t>
            </w:r>
          </w:p>
          <w:p w14:paraId="48EBF33B">
            <w:pPr>
              <w:pStyle w:val="12"/>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35" w:type="dxa"/>
            <w:shd w:val="clear" w:color="auto" w:fill="auto"/>
            <w:tcMar>
              <w:top w:w="0" w:type="dxa"/>
              <w:left w:w="105" w:type="dxa"/>
              <w:bottom w:w="0" w:type="dxa"/>
              <w:right w:w="105" w:type="dxa"/>
            </w:tcMar>
            <w:vAlign w:val="center"/>
          </w:tcPr>
          <w:p w14:paraId="0723D2FB">
            <w:pPr>
              <w:pStyle w:val="12"/>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26A9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14:paraId="6EE1CF57">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40" w:type="dxa"/>
            <w:shd w:val="clear" w:color="auto" w:fill="auto"/>
            <w:tcMar>
              <w:top w:w="0" w:type="dxa"/>
              <w:left w:w="105" w:type="dxa"/>
              <w:bottom w:w="0" w:type="dxa"/>
              <w:right w:w="105" w:type="dxa"/>
            </w:tcMar>
            <w:vAlign w:val="center"/>
          </w:tcPr>
          <w:p w14:paraId="3FEDCDA1">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1050" w:type="dxa"/>
            <w:shd w:val="clear" w:color="auto" w:fill="auto"/>
            <w:tcMar>
              <w:top w:w="0" w:type="dxa"/>
              <w:left w:w="105" w:type="dxa"/>
              <w:bottom w:w="0" w:type="dxa"/>
              <w:right w:w="105" w:type="dxa"/>
            </w:tcMar>
            <w:vAlign w:val="top"/>
          </w:tcPr>
          <w:p w14:paraId="190929C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14:paraId="5117439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7819000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2D6DB39C">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76FEE44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41BFAC3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35" w:type="dxa"/>
            <w:shd w:val="clear" w:color="auto" w:fill="auto"/>
            <w:tcMar>
              <w:top w:w="0" w:type="dxa"/>
              <w:left w:w="105" w:type="dxa"/>
              <w:bottom w:w="0" w:type="dxa"/>
              <w:right w:w="105" w:type="dxa"/>
            </w:tcMar>
            <w:vAlign w:val="top"/>
          </w:tcPr>
          <w:p w14:paraId="48E3E68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405A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14:paraId="5D6516ED">
            <w:pPr>
              <w:rPr>
                <w:rFonts w:hint="eastAsia" w:ascii="微软雅黑" w:hAnsi="微软雅黑" w:eastAsia="微软雅黑" w:cs="微软雅黑"/>
                <w:i w:val="0"/>
                <w:caps w:val="0"/>
                <w:color w:val="000000"/>
                <w:spacing w:val="0"/>
                <w:sz w:val="27"/>
                <w:szCs w:val="27"/>
              </w:rPr>
            </w:pPr>
          </w:p>
        </w:tc>
        <w:tc>
          <w:tcPr>
            <w:tcW w:w="840" w:type="dxa"/>
            <w:shd w:val="clear" w:color="auto" w:fill="auto"/>
            <w:tcMar>
              <w:top w:w="0" w:type="dxa"/>
              <w:left w:w="105" w:type="dxa"/>
              <w:bottom w:w="0" w:type="dxa"/>
              <w:right w:w="105" w:type="dxa"/>
            </w:tcMar>
            <w:vAlign w:val="center"/>
          </w:tcPr>
          <w:p w14:paraId="3C217C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0" w:type="dxa"/>
            <w:shd w:val="clear" w:color="auto" w:fill="auto"/>
            <w:tcMar>
              <w:top w:w="0" w:type="dxa"/>
              <w:left w:w="105" w:type="dxa"/>
              <w:bottom w:w="0" w:type="dxa"/>
              <w:right w:w="105" w:type="dxa"/>
            </w:tcMar>
            <w:vAlign w:val="top"/>
          </w:tcPr>
          <w:p w14:paraId="5A4D88C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14:paraId="42446C3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624DE30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186F0F6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6DF58F6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17B752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35" w:type="dxa"/>
            <w:shd w:val="clear" w:color="auto" w:fill="auto"/>
            <w:tcMar>
              <w:top w:w="0" w:type="dxa"/>
              <w:left w:w="105" w:type="dxa"/>
              <w:bottom w:w="0" w:type="dxa"/>
              <w:right w:w="105" w:type="dxa"/>
            </w:tcMar>
            <w:vAlign w:val="top"/>
          </w:tcPr>
          <w:p w14:paraId="73D57E4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2E0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14:paraId="545B4966">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40" w:type="dxa"/>
            <w:shd w:val="clear" w:color="auto" w:fill="auto"/>
            <w:tcMar>
              <w:top w:w="0" w:type="dxa"/>
              <w:left w:w="105" w:type="dxa"/>
              <w:bottom w:w="0" w:type="dxa"/>
              <w:right w:w="105" w:type="dxa"/>
            </w:tcMar>
            <w:vAlign w:val="center"/>
          </w:tcPr>
          <w:p w14:paraId="0A034AB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0" w:type="dxa"/>
            <w:shd w:val="clear" w:color="auto" w:fill="auto"/>
            <w:tcMar>
              <w:top w:w="0" w:type="dxa"/>
              <w:left w:w="105" w:type="dxa"/>
              <w:bottom w:w="0" w:type="dxa"/>
              <w:right w:w="105" w:type="dxa"/>
            </w:tcMar>
            <w:vAlign w:val="top"/>
          </w:tcPr>
          <w:p w14:paraId="541406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75" w:type="dxa"/>
            <w:shd w:val="clear" w:color="auto" w:fill="auto"/>
            <w:tcMar>
              <w:top w:w="0" w:type="dxa"/>
              <w:left w:w="105" w:type="dxa"/>
              <w:bottom w:w="0" w:type="dxa"/>
              <w:right w:w="105" w:type="dxa"/>
            </w:tcMar>
            <w:vAlign w:val="center"/>
          </w:tcPr>
          <w:p w14:paraId="6462BC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445B55B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0DF8D17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20" w:type="dxa"/>
            <w:shd w:val="clear" w:color="auto" w:fill="auto"/>
            <w:tcMar>
              <w:top w:w="0" w:type="dxa"/>
              <w:left w:w="105" w:type="dxa"/>
              <w:bottom w:w="0" w:type="dxa"/>
              <w:right w:w="105" w:type="dxa"/>
            </w:tcMar>
            <w:vAlign w:val="top"/>
          </w:tcPr>
          <w:p w14:paraId="595826C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80" w:type="dxa"/>
            <w:shd w:val="clear" w:color="auto" w:fill="auto"/>
            <w:tcMar>
              <w:top w:w="0" w:type="dxa"/>
              <w:left w:w="105" w:type="dxa"/>
              <w:bottom w:w="0" w:type="dxa"/>
              <w:right w:w="105" w:type="dxa"/>
            </w:tcMar>
            <w:vAlign w:val="top"/>
          </w:tcPr>
          <w:p w14:paraId="2659EB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35" w:type="dxa"/>
            <w:shd w:val="clear" w:color="auto" w:fill="auto"/>
            <w:tcMar>
              <w:top w:w="0" w:type="dxa"/>
              <w:left w:w="105" w:type="dxa"/>
              <w:bottom w:w="0" w:type="dxa"/>
              <w:right w:w="105" w:type="dxa"/>
            </w:tcMar>
            <w:vAlign w:val="top"/>
          </w:tcPr>
          <w:p w14:paraId="11B5329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796277F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2995132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0D8EDEC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0D0B0B2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DD854A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73D87AB4">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3961F774">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35C4B91E">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4、资格证明文件</w:t>
      </w:r>
    </w:p>
    <w:p w14:paraId="62A304C0">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4-1、单位负责人授权书</w:t>
      </w:r>
    </w:p>
    <w:p w14:paraId="2D72616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B2B9F9A">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致：</w:t>
      </w:r>
      <w:r>
        <w:rPr>
          <w:rFonts w:hint="eastAsia" w:ascii="宋体" w:hAnsi="宋体" w:eastAsia="宋体" w:cs="宋体"/>
          <w:i w:val="0"/>
          <w:caps w:val="0"/>
          <w:color w:val="000000"/>
          <w:spacing w:val="0"/>
          <w:sz w:val="24"/>
          <w:szCs w:val="24"/>
          <w:u w:val="single"/>
        </w:rPr>
        <w:t>     （采购人或采购代理机构）</w:t>
      </w:r>
    </w:p>
    <w:p w14:paraId="6C6AF93D">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我方的单位负责人</w:t>
      </w:r>
      <w:r>
        <w:rPr>
          <w:rFonts w:hint="eastAsia" w:ascii="宋体" w:hAnsi="宋体" w:eastAsia="宋体" w:cs="宋体"/>
          <w:i w:val="0"/>
          <w:caps w:val="0"/>
          <w:color w:val="000000"/>
          <w:spacing w:val="0"/>
          <w:sz w:val="24"/>
          <w:szCs w:val="24"/>
          <w:u w:val="single"/>
        </w:rPr>
        <w:t>（填写“单位负责人全名”）</w:t>
      </w:r>
      <w:r>
        <w:rPr>
          <w:rFonts w:hint="eastAsia" w:ascii="宋体" w:hAnsi="宋体" w:eastAsia="宋体" w:cs="宋体"/>
          <w:i w:val="0"/>
          <w:caps w:val="0"/>
          <w:color w:val="000000"/>
          <w:spacing w:val="0"/>
          <w:sz w:val="24"/>
          <w:szCs w:val="24"/>
        </w:rPr>
        <w:t>授权</w:t>
      </w:r>
      <w:r>
        <w:rPr>
          <w:rFonts w:hint="eastAsia" w:ascii="宋体" w:hAnsi="宋体" w:eastAsia="宋体" w:cs="宋体"/>
          <w:i w:val="0"/>
          <w:caps w:val="0"/>
          <w:color w:val="000000"/>
          <w:spacing w:val="0"/>
          <w:sz w:val="24"/>
          <w:szCs w:val="24"/>
          <w:u w:val="single"/>
        </w:rPr>
        <w:t>（填写“供应商代表全名”）</w:t>
      </w:r>
      <w:r>
        <w:rPr>
          <w:rFonts w:hint="eastAsia" w:ascii="宋体" w:hAnsi="宋体" w:eastAsia="宋体" w:cs="宋体"/>
          <w:i w:val="0"/>
          <w:caps w:val="0"/>
          <w:color w:val="000000"/>
          <w:spacing w:val="0"/>
          <w:sz w:val="24"/>
          <w:szCs w:val="24"/>
        </w:rPr>
        <w:t>为供应商代表，代表我方参加</w:t>
      </w:r>
      <w:r>
        <w:rPr>
          <w:rFonts w:hint="eastAsia" w:ascii="宋体" w:hAnsi="宋体" w:eastAsia="宋体" w:cs="宋体"/>
          <w:i w:val="0"/>
          <w:caps w:val="0"/>
          <w:color w:val="000000"/>
          <w:spacing w:val="0"/>
          <w:sz w:val="24"/>
          <w:szCs w:val="24"/>
          <w:u w:val="single"/>
        </w:rPr>
        <w:t>（填写“项目名称”）</w:t>
      </w:r>
      <w:r>
        <w:rPr>
          <w:rFonts w:hint="eastAsia" w:ascii="宋体" w:hAnsi="宋体" w:eastAsia="宋体" w:cs="宋体"/>
          <w:i w:val="0"/>
          <w:caps w:val="0"/>
          <w:color w:val="000000"/>
          <w:spacing w:val="0"/>
          <w:sz w:val="24"/>
          <w:szCs w:val="24"/>
        </w:rPr>
        <w:t>项目（项目编号：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）的询价，全权代表我方处理询价过程的一切事宜，包括但不限于：报价、参与报价会、谈判、签约等。供应商代表在询价过程中所签署的一切文件和处理与之有关的一切事务，我方均予以认可并对此承担责任。</w:t>
      </w:r>
    </w:p>
    <w:p w14:paraId="6C90F515">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供应商代表无转委权。特此授权。</w:t>
      </w:r>
    </w:p>
    <w:p w14:paraId="5E207C0B">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（以下无正文）</w:t>
      </w:r>
    </w:p>
    <w:p w14:paraId="74D9CD5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78E010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单位负责人：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身份证号：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手机：</w:t>
      </w:r>
      <w:r>
        <w:rPr>
          <w:rFonts w:hint="eastAsia" w:ascii="宋体" w:hAnsi="宋体" w:eastAsia="宋体" w:cs="宋体"/>
          <w:i w:val="0"/>
          <w:caps w:val="0"/>
          <w:color w:val="000000"/>
          <w:spacing w:val="0"/>
          <w:sz w:val="24"/>
          <w:szCs w:val="24"/>
          <w:u w:val="single"/>
        </w:rPr>
        <w:t>              </w:t>
      </w:r>
    </w:p>
    <w:p w14:paraId="1A0F392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身份证号：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手机：</w:t>
      </w:r>
      <w:r>
        <w:rPr>
          <w:rFonts w:hint="eastAsia" w:ascii="宋体" w:hAnsi="宋体" w:eastAsia="宋体" w:cs="宋体"/>
          <w:i w:val="0"/>
          <w:caps w:val="0"/>
          <w:color w:val="000000"/>
          <w:spacing w:val="0"/>
          <w:sz w:val="24"/>
          <w:szCs w:val="24"/>
          <w:u w:val="single"/>
        </w:rPr>
        <w:t>              </w:t>
      </w:r>
    </w:p>
    <w:p w14:paraId="39B5017F">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EDB5CE6">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授权方</w:t>
      </w:r>
    </w:p>
    <w:p w14:paraId="6ADF6A4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25E2494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单位负责人签字或盖章：</w:t>
      </w:r>
      <w:r>
        <w:rPr>
          <w:rFonts w:hint="eastAsia" w:ascii="宋体" w:hAnsi="宋体" w:eastAsia="宋体" w:cs="宋体"/>
          <w:i w:val="0"/>
          <w:caps w:val="0"/>
          <w:color w:val="000000"/>
          <w:spacing w:val="0"/>
          <w:sz w:val="24"/>
          <w:szCs w:val="24"/>
          <w:u w:val="single"/>
        </w:rPr>
        <w:t>                   </w:t>
      </w:r>
    </w:p>
    <w:p w14:paraId="376654E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64106D9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接受授权方</w:t>
      </w:r>
    </w:p>
    <w:p w14:paraId="59B70F0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09632A31">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D3F5F66">
      <w:pPr>
        <w:pStyle w:val="12"/>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签署日期：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0651661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E2CCB0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附：单位负责人、供应商代表的身份证正反面复印件</w:t>
      </w:r>
    </w:p>
    <w:tbl>
      <w:tblPr>
        <w:tblStyle w:val="15"/>
        <w:tblW w:w="85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80"/>
      </w:tblGrid>
      <w:tr w14:paraId="118B4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14:paraId="1C5E9D89">
            <w:pPr>
              <w:pStyle w:val="12"/>
              <w:keepNext w:val="0"/>
              <w:keepLines w:val="0"/>
              <w:widowControl/>
              <w:suppressLineNumbers w:val="0"/>
            </w:pPr>
            <w:r>
              <w:rPr>
                <w:rStyle w:val="18"/>
                <w:rFonts w:hint="eastAsia" w:ascii="宋体" w:hAnsi="宋体" w:eastAsia="宋体" w:cs="宋体"/>
                <w:i w:val="0"/>
                <w:caps w:val="0"/>
                <w:color w:val="000000"/>
                <w:spacing w:val="0"/>
                <w:sz w:val="24"/>
                <w:szCs w:val="24"/>
              </w:rPr>
              <w:t> </w:t>
            </w:r>
          </w:p>
          <w:p w14:paraId="77B1E9CD">
            <w:pPr>
              <w:pStyle w:val="12"/>
              <w:keepNext w:val="0"/>
              <w:keepLines w:val="0"/>
              <w:widowControl/>
              <w:suppressLineNumbers w:val="0"/>
            </w:pPr>
            <w:r>
              <w:rPr>
                <w:rStyle w:val="18"/>
                <w:rFonts w:hint="eastAsia" w:ascii="宋体" w:hAnsi="宋体" w:eastAsia="宋体" w:cs="宋体"/>
                <w:i w:val="0"/>
                <w:caps w:val="0"/>
                <w:color w:val="000000"/>
                <w:spacing w:val="0"/>
                <w:sz w:val="24"/>
                <w:szCs w:val="24"/>
              </w:rPr>
              <w:t>要求：真实、有效、清晰</w:t>
            </w:r>
          </w:p>
          <w:p w14:paraId="2245B947">
            <w:pPr>
              <w:pStyle w:val="12"/>
              <w:keepNext w:val="0"/>
              <w:keepLines w:val="0"/>
              <w:widowControl/>
              <w:suppressLineNumbers w:val="0"/>
            </w:pPr>
            <w:r>
              <w:rPr>
                <w:rStyle w:val="18"/>
                <w:rFonts w:hint="eastAsia" w:ascii="宋体" w:hAnsi="宋体" w:eastAsia="宋体" w:cs="宋体"/>
                <w:i w:val="0"/>
                <w:caps w:val="0"/>
                <w:color w:val="000000"/>
                <w:spacing w:val="0"/>
                <w:sz w:val="21"/>
                <w:szCs w:val="21"/>
              </w:rPr>
              <w:t> </w:t>
            </w:r>
          </w:p>
        </w:tc>
      </w:tr>
    </w:tbl>
    <w:p w14:paraId="4476182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1B2DFE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31F9C26">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3A479526">
      <w:pPr>
        <w:pStyle w:val="1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1、企业（银行、保险、石油石化、电力、电信等行业除外）、机关、事业单位和社会团体法人的“单位负责人”指</w:t>
      </w:r>
      <w:r>
        <w:rPr>
          <w:rStyle w:val="18"/>
          <w:rFonts w:hint="eastAsia" w:ascii="宋体" w:hAnsi="宋体" w:eastAsia="宋体" w:cs="宋体"/>
          <w:i w:val="0"/>
          <w:caps w:val="0"/>
          <w:color w:val="000000"/>
          <w:spacing w:val="0"/>
          <w:sz w:val="24"/>
          <w:szCs w:val="24"/>
        </w:rPr>
        <w:t>法定代表人，</w:t>
      </w:r>
      <w:r>
        <w:rPr>
          <w:rFonts w:hint="eastAsia" w:ascii="宋体" w:hAnsi="宋体" w:eastAsia="宋体" w:cs="宋体"/>
          <w:i w:val="0"/>
          <w:caps w:val="0"/>
          <w:color w:val="000000"/>
          <w:spacing w:val="0"/>
          <w:sz w:val="24"/>
          <w:szCs w:val="24"/>
        </w:rPr>
        <w:t>即</w:t>
      </w:r>
      <w:r>
        <w:rPr>
          <w:rStyle w:val="18"/>
          <w:rFonts w:hint="eastAsia" w:ascii="宋体" w:hAnsi="宋体" w:eastAsia="宋体" w:cs="宋体"/>
          <w:i w:val="0"/>
          <w:caps w:val="0"/>
          <w:color w:val="000000"/>
          <w:spacing w:val="0"/>
          <w:sz w:val="24"/>
          <w:szCs w:val="24"/>
        </w:rPr>
        <w:t>与实际提交的“营业执照等证明文件”载明的一致</w:t>
      </w:r>
      <w:r>
        <w:rPr>
          <w:rFonts w:hint="eastAsia" w:ascii="宋体" w:hAnsi="宋体" w:eastAsia="宋体" w:cs="宋体"/>
          <w:i w:val="0"/>
          <w:caps w:val="0"/>
          <w:color w:val="000000"/>
          <w:spacing w:val="0"/>
          <w:sz w:val="24"/>
          <w:szCs w:val="24"/>
        </w:rPr>
        <w:t>。</w:t>
      </w:r>
    </w:p>
    <w:p w14:paraId="00D03496">
      <w:pPr>
        <w:pStyle w:val="1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2、银行、保险、石油石化、电力、电信等行业：以法人身份参加报价的，“单位负责人”指</w:t>
      </w:r>
      <w:r>
        <w:rPr>
          <w:rStyle w:val="18"/>
          <w:rFonts w:hint="eastAsia" w:ascii="宋体" w:hAnsi="宋体" w:eastAsia="宋体" w:cs="宋体"/>
          <w:i w:val="0"/>
          <w:caps w:val="0"/>
          <w:color w:val="000000"/>
          <w:spacing w:val="0"/>
          <w:sz w:val="24"/>
          <w:szCs w:val="24"/>
        </w:rPr>
        <w:t>法定代表人，</w:t>
      </w:r>
      <w:r>
        <w:rPr>
          <w:rFonts w:hint="eastAsia" w:ascii="宋体" w:hAnsi="宋体" w:eastAsia="宋体" w:cs="宋体"/>
          <w:i w:val="0"/>
          <w:caps w:val="0"/>
          <w:color w:val="000000"/>
          <w:spacing w:val="0"/>
          <w:sz w:val="24"/>
          <w:szCs w:val="24"/>
        </w:rPr>
        <w:t>即</w:t>
      </w:r>
      <w:r>
        <w:rPr>
          <w:rStyle w:val="18"/>
          <w:rFonts w:hint="eastAsia" w:ascii="宋体" w:hAnsi="宋体" w:eastAsia="宋体" w:cs="宋体"/>
          <w:i w:val="0"/>
          <w:caps w:val="0"/>
          <w:color w:val="000000"/>
          <w:spacing w:val="0"/>
          <w:sz w:val="24"/>
          <w:szCs w:val="24"/>
        </w:rPr>
        <w:t>与实际提交的“营业执照等证明文件”载明的一致</w:t>
      </w:r>
      <w:r>
        <w:rPr>
          <w:rFonts w:hint="eastAsia" w:ascii="宋体" w:hAnsi="宋体" w:eastAsia="宋体" w:cs="宋体"/>
          <w:i w:val="0"/>
          <w:caps w:val="0"/>
          <w:color w:val="000000"/>
          <w:spacing w:val="0"/>
          <w:sz w:val="24"/>
          <w:szCs w:val="24"/>
        </w:rPr>
        <w:t>；以非法人身份参加报价的，“单位负责人”指</w:t>
      </w:r>
      <w:r>
        <w:rPr>
          <w:rStyle w:val="18"/>
          <w:rFonts w:hint="eastAsia" w:ascii="宋体" w:hAnsi="宋体" w:eastAsia="宋体" w:cs="宋体"/>
          <w:i w:val="0"/>
          <w:caps w:val="0"/>
          <w:color w:val="000000"/>
          <w:spacing w:val="0"/>
          <w:sz w:val="24"/>
          <w:szCs w:val="24"/>
        </w:rPr>
        <w:t>代表单位行使职权的主要负责人，</w:t>
      </w:r>
      <w:r>
        <w:rPr>
          <w:rFonts w:hint="eastAsia" w:ascii="宋体" w:hAnsi="宋体" w:eastAsia="宋体" w:cs="宋体"/>
          <w:i w:val="0"/>
          <w:caps w:val="0"/>
          <w:color w:val="000000"/>
          <w:spacing w:val="0"/>
          <w:sz w:val="24"/>
          <w:szCs w:val="24"/>
        </w:rPr>
        <w:t>即</w:t>
      </w:r>
      <w:r>
        <w:rPr>
          <w:rStyle w:val="18"/>
          <w:rFonts w:hint="eastAsia" w:ascii="宋体" w:hAnsi="宋体" w:eastAsia="宋体" w:cs="宋体"/>
          <w:i w:val="0"/>
          <w:caps w:val="0"/>
          <w:color w:val="000000"/>
          <w:spacing w:val="0"/>
          <w:sz w:val="24"/>
          <w:szCs w:val="24"/>
        </w:rPr>
        <w:t>与实际提交的“营业执照等证明文件”载明的一致</w:t>
      </w:r>
      <w:r>
        <w:rPr>
          <w:rFonts w:hint="eastAsia" w:ascii="宋体" w:hAnsi="宋体" w:eastAsia="宋体" w:cs="宋体"/>
          <w:i w:val="0"/>
          <w:caps w:val="0"/>
          <w:color w:val="000000"/>
          <w:spacing w:val="0"/>
          <w:sz w:val="24"/>
          <w:szCs w:val="24"/>
        </w:rPr>
        <w:t>。</w:t>
      </w:r>
    </w:p>
    <w:p w14:paraId="4BD83E19">
      <w:pPr>
        <w:pStyle w:val="33"/>
        <w:jc w:val="center"/>
        <w:outlineLvl w:val="2"/>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r>
        <w:rPr>
          <w:rFonts w:hint="eastAsia" w:ascii="宋体" w:hAnsi="宋体" w:eastAsia="宋体" w:cs="宋体"/>
          <w:b/>
          <w:sz w:val="28"/>
        </w:rPr>
        <w:t>附件4-2证明材料</w:t>
      </w:r>
    </w:p>
    <w:p w14:paraId="2E9A891E">
      <w:pPr>
        <w:pStyle w:val="33"/>
        <w:jc w:val="center"/>
        <w:outlineLvl w:val="2"/>
        <w:rPr>
          <w:rFonts w:hint="eastAsia" w:ascii="宋体" w:hAnsi="宋体" w:eastAsia="宋体" w:cs="宋体"/>
        </w:rPr>
      </w:pPr>
      <w:r>
        <w:rPr>
          <w:rFonts w:hint="eastAsia" w:ascii="宋体" w:hAnsi="宋体" w:eastAsia="宋体" w:cs="宋体"/>
          <w:b/>
          <w:sz w:val="28"/>
        </w:rPr>
        <w:t>营业执照等证明文件</w:t>
      </w:r>
      <w:r>
        <w:rPr>
          <w:rFonts w:hint="eastAsia" w:ascii="宋体" w:hAnsi="宋体" w:eastAsia="宋体" w:cs="宋体"/>
        </w:rPr>
        <w:br w:type="textWrapping"/>
      </w:r>
    </w:p>
    <w:p w14:paraId="11F11E78">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（采购人或代理机构）</w:t>
      </w:r>
    </w:p>
    <w:p w14:paraId="785B2C5A">
      <w:pPr>
        <w:pStyle w:val="33"/>
        <w:ind w:firstLine="480"/>
        <w:jc w:val="left"/>
        <w:rPr>
          <w:rFonts w:hint="eastAsia" w:ascii="宋体" w:hAnsi="宋体" w:eastAsia="宋体" w:cs="宋体"/>
        </w:rPr>
      </w:pPr>
      <w:r>
        <w:rPr>
          <w:rFonts w:hint="eastAsia" w:ascii="宋体" w:hAnsi="宋体" w:eastAsia="宋体" w:cs="宋体"/>
        </w:rPr>
        <w:t>（ ）供应商为法人（包括企业、事业单位和社会团体）的</w:t>
      </w:r>
    </w:p>
    <w:p w14:paraId="41DACE11">
      <w:pPr>
        <w:pStyle w:val="33"/>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545C11B5">
      <w:pPr>
        <w:pStyle w:val="33"/>
        <w:ind w:firstLine="480"/>
        <w:jc w:val="left"/>
        <w:rPr>
          <w:rFonts w:hint="eastAsia" w:ascii="宋体" w:hAnsi="宋体" w:eastAsia="宋体" w:cs="宋体"/>
        </w:rPr>
      </w:pPr>
      <w:r>
        <w:rPr>
          <w:rFonts w:hint="eastAsia" w:ascii="宋体" w:hAnsi="宋体" w:eastAsia="宋体" w:cs="宋体"/>
        </w:rPr>
        <w:t>（ ）供应商为非法人（包括其他组织、自然人）的</w:t>
      </w:r>
    </w:p>
    <w:p w14:paraId="3D7210B9">
      <w:pPr>
        <w:pStyle w:val="33"/>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04ED3337">
      <w:pPr>
        <w:pStyle w:val="33"/>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7FA729F2">
      <w:pPr>
        <w:pStyle w:val="33"/>
        <w:ind w:firstLine="480"/>
        <w:jc w:val="left"/>
        <w:rPr>
          <w:rFonts w:hint="eastAsia" w:ascii="宋体" w:hAnsi="宋体" w:eastAsia="宋体" w:cs="宋体"/>
        </w:rPr>
      </w:pPr>
      <w:r>
        <w:rPr>
          <w:rFonts w:hint="eastAsia" w:ascii="宋体" w:hAnsi="宋体" w:eastAsia="宋体" w:cs="宋体"/>
        </w:rPr>
        <w:t>※注意：</w:t>
      </w:r>
    </w:p>
    <w:p w14:paraId="33E600D6">
      <w:pPr>
        <w:pStyle w:val="33"/>
        <w:ind w:firstLine="480"/>
        <w:jc w:val="left"/>
        <w:rPr>
          <w:rFonts w:hint="eastAsia"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14:paraId="4259B720">
      <w:pPr>
        <w:pStyle w:val="33"/>
        <w:ind w:firstLine="480"/>
        <w:jc w:val="left"/>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ascii="宋体" w:hAnsi="宋体" w:eastAsia="宋体" w:cs="宋体"/>
        </w:rPr>
        <w:br w:type="textWrapping"/>
      </w:r>
      <w:r>
        <w:rPr>
          <w:rFonts w:hint="eastAsia" w:ascii="宋体" w:hAnsi="宋体" w:eastAsia="宋体" w:cs="宋体"/>
        </w:rPr>
        <w:br w:type="textWrapping"/>
      </w:r>
    </w:p>
    <w:p w14:paraId="3CB7B828">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FFB553B">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377BCC2A">
      <w:pPr>
        <w:pStyle w:val="33"/>
        <w:jc w:val="center"/>
        <w:outlineLvl w:val="2"/>
        <w:rPr>
          <w:rFonts w:hint="eastAsia" w:ascii="宋体" w:hAnsi="宋体" w:eastAsia="宋体" w:cs="宋体"/>
          <w:i w:val="0"/>
          <w:caps w:val="0"/>
          <w:color w:val="000000"/>
          <w:spacing w:val="0"/>
          <w:sz w:val="24"/>
          <w:szCs w:val="24"/>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i w:val="0"/>
          <w:caps w:val="0"/>
          <w:color w:val="000000"/>
          <w:spacing w:val="0"/>
          <w:sz w:val="24"/>
          <w:szCs w:val="24"/>
        </w:rPr>
        <w:br w:type="textWrapping"/>
      </w:r>
    </w:p>
    <w:p w14:paraId="215297B7">
      <w:pPr>
        <w:pStyle w:val="33"/>
        <w:jc w:val="center"/>
        <w:outlineLvl w:val="2"/>
        <w:rPr>
          <w:rFonts w:hint="eastAsia" w:ascii="宋体" w:hAnsi="宋体" w:eastAsia="宋体" w:cs="宋体"/>
        </w:rPr>
      </w:pPr>
      <w:r>
        <w:rPr>
          <w:rFonts w:hint="eastAsia" w:ascii="宋体" w:hAnsi="宋体" w:eastAsia="宋体" w:cs="宋体"/>
          <w:b/>
          <w:sz w:val="28"/>
        </w:rPr>
        <w:t>4-2</w:t>
      </w:r>
      <w:r>
        <w:rPr>
          <w:rFonts w:hint="eastAsia" w:ascii="宋体" w:hAnsi="宋体" w:eastAsia="宋体" w:cs="宋体"/>
          <w:b/>
          <w:sz w:val="28"/>
          <w:lang w:val="en-US" w:eastAsia="zh-CN"/>
        </w:rPr>
        <w:t>-1</w:t>
      </w:r>
      <w:r>
        <w:rPr>
          <w:rFonts w:hint="eastAsia" w:ascii="宋体" w:hAnsi="宋体" w:eastAsia="宋体" w:cs="宋体"/>
          <w:b/>
          <w:sz w:val="28"/>
        </w:rPr>
        <w:t xml:space="preserve"> 证明材料</w:t>
      </w:r>
    </w:p>
    <w:p w14:paraId="14BEDF90">
      <w:pPr>
        <w:pStyle w:val="33"/>
        <w:ind w:firstLine="480"/>
        <w:jc w:val="left"/>
        <w:rPr>
          <w:rFonts w:hint="eastAsia" w:ascii="宋体" w:hAnsi="宋体" w:eastAsia="宋体" w:cs="宋体"/>
        </w:rPr>
      </w:pPr>
      <w:r>
        <w:rPr>
          <w:rFonts w:hint="eastAsia" w:ascii="宋体" w:hAnsi="宋体" w:eastAsia="宋体" w:cs="宋体"/>
        </w:rPr>
        <w:t>注：根据询价须知前附表1第1项号的“（2）特定资格条件”要求，允许供应商采用资格承诺制的，可提供符合要求的4-2-1资格承诺函，视为满足响应文件的资格要求，供应商根据响应文件格式4-2-1提供一种证明材料视为满足响应文件的资格要求。</w:t>
      </w:r>
    </w:p>
    <w:p w14:paraId="3442AE48">
      <w:pPr>
        <w:pStyle w:val="33"/>
        <w:jc w:val="center"/>
        <w:outlineLvl w:val="2"/>
        <w:rPr>
          <w:rFonts w:hint="eastAsia" w:ascii="宋体" w:hAnsi="宋体" w:eastAsia="宋体" w:cs="宋体"/>
        </w:rPr>
      </w:pPr>
      <w:r>
        <w:rPr>
          <w:rFonts w:hint="eastAsia" w:ascii="宋体" w:hAnsi="宋体" w:eastAsia="宋体" w:cs="宋体"/>
          <w:b/>
          <w:sz w:val="28"/>
        </w:rPr>
        <w:t>附件4-2-1 福建省政府采购供应商资格承诺函</w:t>
      </w:r>
    </w:p>
    <w:p w14:paraId="00B3D140">
      <w:pPr>
        <w:pStyle w:val="33"/>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D456085">
      <w:pPr>
        <w:pStyle w:val="33"/>
        <w:ind w:firstLine="960"/>
        <w:jc w:val="left"/>
        <w:rPr>
          <w:rFonts w:hint="eastAsia" w:ascii="宋体" w:hAnsi="宋体" w:eastAsia="宋体" w:cs="宋体"/>
        </w:rPr>
      </w:pPr>
      <w:r>
        <w:rPr>
          <w:rFonts w:hint="eastAsia" w:ascii="宋体" w:hAnsi="宋体" w:eastAsia="宋体" w:cs="宋体"/>
        </w:rPr>
        <w:t>单位名称(自然人姓名):</w:t>
      </w:r>
    </w:p>
    <w:p w14:paraId="78B91488">
      <w:pPr>
        <w:pStyle w:val="33"/>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36332649">
      <w:pPr>
        <w:pStyle w:val="33"/>
        <w:ind w:firstLine="960"/>
        <w:jc w:val="left"/>
        <w:rPr>
          <w:rFonts w:hint="eastAsia" w:ascii="宋体" w:hAnsi="宋体" w:eastAsia="宋体" w:cs="宋体"/>
        </w:rPr>
      </w:pPr>
      <w:r>
        <w:rPr>
          <w:rFonts w:hint="eastAsia" w:ascii="宋体" w:hAnsi="宋体" w:eastAsia="宋体" w:cs="宋体"/>
        </w:rPr>
        <w:t>法定代表人(负责人):</w:t>
      </w:r>
    </w:p>
    <w:p w14:paraId="0D8C60F4">
      <w:pPr>
        <w:pStyle w:val="33"/>
        <w:ind w:firstLine="960"/>
        <w:jc w:val="left"/>
        <w:rPr>
          <w:rFonts w:hint="eastAsia" w:ascii="宋体" w:hAnsi="宋体" w:eastAsia="宋体" w:cs="宋体"/>
        </w:rPr>
      </w:pPr>
      <w:r>
        <w:rPr>
          <w:rFonts w:hint="eastAsia" w:ascii="宋体" w:hAnsi="宋体" w:eastAsia="宋体" w:cs="宋体"/>
        </w:rPr>
        <w:t>联系地址和电话:</w:t>
      </w:r>
    </w:p>
    <w:p w14:paraId="50D8F61A">
      <w:pPr>
        <w:pStyle w:val="33"/>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2F350881">
      <w:pPr>
        <w:pStyle w:val="33"/>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595AC75C">
      <w:pPr>
        <w:pStyle w:val="33"/>
        <w:ind w:firstLine="960"/>
        <w:jc w:val="left"/>
        <w:rPr>
          <w:rFonts w:hint="eastAsia" w:ascii="宋体" w:hAnsi="宋体" w:eastAsia="宋体" w:cs="宋体"/>
        </w:rPr>
      </w:pPr>
      <w:r>
        <w:rPr>
          <w:rFonts w:hint="eastAsia" w:ascii="宋体" w:hAnsi="宋体" w:eastAsia="宋体" w:cs="宋体"/>
        </w:rPr>
        <w:t>1.具有独立承担民事责任的能力;</w:t>
      </w:r>
    </w:p>
    <w:p w14:paraId="1B28F163">
      <w:pPr>
        <w:pStyle w:val="33"/>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6CD0E749">
      <w:pPr>
        <w:pStyle w:val="33"/>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64ACF2D9">
      <w:pPr>
        <w:pStyle w:val="33"/>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7FBBCE74">
      <w:pPr>
        <w:pStyle w:val="33"/>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637769E8">
      <w:pPr>
        <w:pStyle w:val="33"/>
        <w:ind w:firstLine="960"/>
        <w:jc w:val="left"/>
        <w:rPr>
          <w:rFonts w:hint="eastAsia" w:ascii="宋体" w:hAnsi="宋体" w:eastAsia="宋体" w:cs="宋体"/>
        </w:rPr>
      </w:pPr>
      <w:r>
        <w:rPr>
          <w:rFonts w:hint="eastAsia" w:ascii="宋体" w:hAnsi="宋体" w:eastAsia="宋体" w:cs="宋体"/>
        </w:rPr>
        <w:t>6.法律、行政法规规定的其他条件。</w:t>
      </w:r>
    </w:p>
    <w:p w14:paraId="380C0B9F">
      <w:pPr>
        <w:pStyle w:val="33"/>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F478B30">
      <w:pPr>
        <w:pStyle w:val="33"/>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8014FF9">
      <w:pPr>
        <w:pStyle w:val="33"/>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5DDF8B23">
      <w:pPr>
        <w:pStyle w:val="33"/>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D48068F">
      <w:pPr>
        <w:pStyle w:val="33"/>
        <w:ind w:firstLine="480"/>
        <w:jc w:val="left"/>
        <w:rPr>
          <w:rFonts w:hint="eastAsia" w:ascii="宋体" w:hAnsi="宋体" w:eastAsia="宋体" w:cs="宋体"/>
        </w:rPr>
      </w:pPr>
      <w:r>
        <w:rPr>
          <w:rFonts w:hint="eastAsia" w:ascii="宋体" w:hAnsi="宋体" w:eastAsia="宋体" w:cs="宋体"/>
        </w:rPr>
        <w:t>注：</w:t>
      </w:r>
    </w:p>
    <w:p w14:paraId="33A51176">
      <w:pPr>
        <w:pStyle w:val="33"/>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49DB28A1">
      <w:pPr>
        <w:pStyle w:val="33"/>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0BB4AB28">
      <w:pPr>
        <w:pStyle w:val="33"/>
        <w:ind w:firstLine="480"/>
        <w:jc w:val="left"/>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4A3C390">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398A34">
      <w:pPr>
        <w:pStyle w:val="33"/>
        <w:jc w:val="center"/>
        <w:outlineLvl w:val="2"/>
        <w:rPr>
          <w:rFonts w:hint="eastAsia" w:ascii="宋体" w:hAnsi="宋体" w:eastAsia="宋体" w:cs="宋体"/>
        </w:rPr>
      </w:pPr>
      <w:r>
        <w:rPr>
          <w:rFonts w:hint="eastAsia" w:ascii="宋体" w:hAnsi="宋体" w:eastAsia="宋体" w:cs="宋体"/>
          <w:b/>
          <w:sz w:val="28"/>
        </w:rPr>
        <w:t>财务状况报告</w:t>
      </w:r>
      <w:r>
        <w:rPr>
          <w:rFonts w:hint="eastAsia" w:ascii="宋体" w:hAnsi="宋体" w:eastAsia="宋体" w:cs="宋体"/>
        </w:rPr>
        <w:br w:type="textWrapping"/>
      </w:r>
    </w:p>
    <w:p w14:paraId="45A6C652">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 xml:space="preserve"> （采购人或代理机构）</w:t>
      </w:r>
    </w:p>
    <w:p w14:paraId="1AD99E4C">
      <w:pPr>
        <w:pStyle w:val="33"/>
        <w:ind w:firstLine="480"/>
        <w:jc w:val="left"/>
        <w:rPr>
          <w:rFonts w:hint="eastAsia" w:ascii="宋体" w:hAnsi="宋体" w:eastAsia="宋体" w:cs="宋体"/>
        </w:rPr>
      </w:pPr>
      <w:r>
        <w:rPr>
          <w:rFonts w:hint="eastAsia" w:ascii="宋体" w:hAnsi="宋体" w:eastAsia="宋体" w:cs="宋体"/>
        </w:rPr>
        <w:t>（ ）供应商提供财务报告的</w:t>
      </w:r>
    </w:p>
    <w:p w14:paraId="01E8A8FE">
      <w:pPr>
        <w:pStyle w:val="33"/>
        <w:ind w:firstLine="480"/>
        <w:jc w:val="left"/>
        <w:rPr>
          <w:rFonts w:hint="eastAsia" w:ascii="宋体" w:hAnsi="宋体" w:eastAsia="宋体" w:cs="宋体"/>
        </w:rPr>
      </w:pPr>
      <w:r>
        <w:rPr>
          <w:rFonts w:hint="eastAsia" w:ascii="宋体" w:hAnsi="宋体" w:eastAsia="宋体" w:cs="宋体"/>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14:paraId="3271E42E">
      <w:pPr>
        <w:pStyle w:val="33"/>
        <w:ind w:firstLine="480"/>
        <w:jc w:val="left"/>
        <w:rPr>
          <w:rFonts w:hint="eastAsia" w:ascii="宋体" w:hAnsi="宋体" w:eastAsia="宋体" w:cs="宋体"/>
        </w:rPr>
      </w:pPr>
      <w:r>
        <w:rPr>
          <w:rFonts w:hint="eastAsia" w:ascii="宋体" w:hAnsi="宋体" w:eastAsia="宋体" w:cs="宋体"/>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24CBBCD">
      <w:pPr>
        <w:pStyle w:val="33"/>
        <w:ind w:firstLine="480"/>
        <w:jc w:val="left"/>
        <w:rPr>
          <w:rFonts w:hint="eastAsia" w:ascii="宋体" w:hAnsi="宋体" w:eastAsia="宋体" w:cs="宋体"/>
        </w:rPr>
      </w:pPr>
      <w:r>
        <w:rPr>
          <w:rFonts w:hint="eastAsia" w:ascii="宋体" w:hAnsi="宋体" w:eastAsia="宋体" w:cs="宋体"/>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14:paraId="1F430153">
      <w:pPr>
        <w:pStyle w:val="33"/>
        <w:ind w:firstLine="480"/>
        <w:jc w:val="left"/>
        <w:rPr>
          <w:rFonts w:hint="eastAsia" w:ascii="宋体" w:hAnsi="宋体" w:eastAsia="宋体" w:cs="宋体"/>
        </w:rPr>
      </w:pPr>
      <w:r>
        <w:rPr>
          <w:rFonts w:hint="eastAsia" w:ascii="宋体" w:hAnsi="宋体" w:eastAsia="宋体" w:cs="宋体"/>
        </w:rPr>
        <w:t>（ ）供应商提供资信证明的</w:t>
      </w:r>
    </w:p>
    <w:p w14:paraId="45DE3517">
      <w:pPr>
        <w:pStyle w:val="33"/>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□非自然人适用（包括企业、事业单位、社会团体和其他组织）：现附上我方银行：（填写“开户银行全称”）出具的资信证明复印件，上述证明材料真实有效，否则我方负全部责任。</w:t>
      </w:r>
    </w:p>
    <w:p w14:paraId="6410F8C7">
      <w:pPr>
        <w:pStyle w:val="33"/>
        <w:ind w:firstLine="480"/>
        <w:jc w:val="left"/>
        <w:rPr>
          <w:rFonts w:hint="eastAsia" w:ascii="宋体" w:hAnsi="宋体" w:eastAsia="宋体" w:cs="宋体"/>
        </w:rPr>
      </w:pPr>
      <w:r>
        <w:rPr>
          <w:rFonts w:hint="eastAsia" w:ascii="宋体" w:hAnsi="宋体" w:eastAsia="宋体" w:cs="宋体"/>
        </w:rPr>
        <w:t>□自然人适用：现附上我方银行：（填写自然人的“个人账户的开户银行全称”）出具的资信证明复印件，上述证明材料真实有效，否则我方负全部责任。</w:t>
      </w:r>
    </w:p>
    <w:p w14:paraId="6EE716E9">
      <w:pPr>
        <w:pStyle w:val="33"/>
        <w:ind w:firstLine="480"/>
        <w:jc w:val="left"/>
        <w:rPr>
          <w:rFonts w:hint="eastAsia" w:ascii="宋体" w:hAnsi="宋体" w:eastAsia="宋体" w:cs="宋体"/>
        </w:rPr>
      </w:pPr>
      <w:r>
        <w:rPr>
          <w:rFonts w:hint="eastAsia" w:ascii="宋体" w:hAnsi="宋体" w:eastAsia="宋体" w:cs="宋体"/>
        </w:rPr>
        <w:t>※注意：</w:t>
      </w:r>
    </w:p>
    <w:p w14:paraId="6DFA2BC5">
      <w:pPr>
        <w:pStyle w:val="33"/>
        <w:ind w:firstLine="480"/>
        <w:jc w:val="left"/>
        <w:rPr>
          <w:rFonts w:hint="eastAsia"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14:paraId="500E5265">
      <w:pPr>
        <w:pStyle w:val="33"/>
        <w:ind w:firstLine="480"/>
        <w:jc w:val="left"/>
        <w:rPr>
          <w:rFonts w:hint="eastAsia"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14:paraId="60C05611">
      <w:pPr>
        <w:pStyle w:val="33"/>
        <w:ind w:firstLine="480"/>
        <w:jc w:val="left"/>
        <w:rPr>
          <w:rFonts w:hint="eastAsia" w:ascii="宋体" w:hAnsi="宋体" w:eastAsia="宋体" w:cs="宋体"/>
        </w:rPr>
      </w:pPr>
      <w:r>
        <w:rPr>
          <w:rFonts w:hint="eastAsia" w:ascii="宋体" w:hAnsi="宋体" w:eastAsia="宋体" w:cs="宋体"/>
        </w:rPr>
        <w:t>2.1成立年限满1年及以上的供应商，提供经审计的上一年度的年度财务报告。</w:t>
      </w:r>
    </w:p>
    <w:p w14:paraId="15D6F096">
      <w:pPr>
        <w:pStyle w:val="33"/>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1E4BE128">
      <w:pPr>
        <w:pStyle w:val="33"/>
        <w:ind w:firstLine="480"/>
        <w:jc w:val="left"/>
        <w:rPr>
          <w:rFonts w:hint="eastAsia" w:ascii="宋体" w:hAnsi="宋体" w:eastAsia="宋体" w:cs="宋体"/>
        </w:rPr>
      </w:pPr>
      <w:r>
        <w:rPr>
          <w:rFonts w:hint="eastAsia" w:ascii="宋体" w:hAnsi="宋体" w:eastAsia="宋体" w:cs="宋体"/>
          <w:b/>
        </w:rPr>
        <w:t>※无法按照本格式第2.1、2.2条规定提供财务报告复印件的供应商，应按照本格式的要求选择提供资信证明复印件或投标担保函复印件。</w:t>
      </w:r>
      <w:r>
        <w:rPr>
          <w:rFonts w:hint="eastAsia" w:ascii="宋体" w:hAnsi="宋体" w:eastAsia="宋体" w:cs="宋体"/>
        </w:rPr>
        <w:br w:type="textWrapping"/>
      </w:r>
      <w:r>
        <w:rPr>
          <w:rFonts w:hint="eastAsia" w:ascii="宋体" w:hAnsi="宋体" w:eastAsia="宋体" w:cs="宋体"/>
        </w:rPr>
        <w:br w:type="textWrapping"/>
      </w:r>
    </w:p>
    <w:p w14:paraId="49282661">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BC84869">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251A08F4">
      <w:pPr>
        <w:pStyle w:val="33"/>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1604DB77">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A3004B7">
      <w:pPr>
        <w:pStyle w:val="33"/>
        <w:jc w:val="center"/>
        <w:outlineLvl w:val="2"/>
        <w:rPr>
          <w:rFonts w:hint="eastAsia" w:ascii="宋体" w:hAnsi="宋体" w:eastAsia="宋体" w:cs="宋体"/>
        </w:rPr>
      </w:pPr>
      <w:r>
        <w:rPr>
          <w:rFonts w:hint="eastAsia" w:ascii="宋体" w:hAnsi="宋体" w:eastAsia="宋体" w:cs="宋体"/>
          <w:b/>
          <w:sz w:val="28"/>
        </w:rPr>
        <w:t>依法缴纳税收证明材料</w:t>
      </w:r>
      <w:r>
        <w:rPr>
          <w:rFonts w:hint="eastAsia" w:ascii="宋体" w:hAnsi="宋体" w:eastAsia="宋体" w:cs="宋体"/>
        </w:rPr>
        <w:br w:type="textWrapping"/>
      </w:r>
    </w:p>
    <w:p w14:paraId="2B8F89EA">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（采购人或采购代理机构）</w:t>
      </w:r>
    </w:p>
    <w:p w14:paraId="4637B756">
      <w:pPr>
        <w:pStyle w:val="33"/>
        <w:ind w:firstLine="480"/>
        <w:jc w:val="left"/>
        <w:rPr>
          <w:rFonts w:hint="eastAsia" w:ascii="宋体" w:hAnsi="宋体" w:eastAsia="宋体" w:cs="宋体"/>
        </w:rPr>
      </w:pPr>
      <w:r>
        <w:rPr>
          <w:rFonts w:hint="eastAsia" w:ascii="宋体" w:hAnsi="宋体" w:eastAsia="宋体" w:cs="宋体"/>
        </w:rPr>
        <w:t>1、依法缴纳税收的供应商</w:t>
      </w:r>
    </w:p>
    <w:p w14:paraId="7EDF8672">
      <w:pPr>
        <w:pStyle w:val="33"/>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4181C2B3">
      <w:pPr>
        <w:pStyle w:val="33"/>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日期间我方缴纳的（包括但不限于税务机关出具的专用收据、税收缴纳证明或税收代缴银行的缴款收讫凭证）等税收凭据复印件，上述证明材料真实有效，否则我方负全部责任。</w:t>
      </w:r>
    </w:p>
    <w:p w14:paraId="7D021BA7">
      <w:pPr>
        <w:pStyle w:val="33"/>
        <w:ind w:firstLine="480"/>
        <w:jc w:val="left"/>
        <w:rPr>
          <w:rFonts w:hint="eastAsia" w:ascii="宋体" w:hAnsi="宋体" w:eastAsia="宋体" w:cs="宋体"/>
        </w:rPr>
      </w:pPr>
      <w:r>
        <w:rPr>
          <w:rFonts w:hint="eastAsia" w:ascii="宋体" w:hAnsi="宋体" w:eastAsia="宋体" w:cs="宋体"/>
        </w:rPr>
        <w:t>（ ）非法人（包括其他组织、自然人）的</w:t>
      </w:r>
    </w:p>
    <w:p w14:paraId="74BE861B">
      <w:pPr>
        <w:pStyle w:val="33"/>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33619B61">
      <w:pPr>
        <w:pStyle w:val="33"/>
        <w:ind w:firstLine="480"/>
        <w:jc w:val="left"/>
        <w:rPr>
          <w:rFonts w:hint="eastAsia" w:ascii="宋体" w:hAnsi="宋体" w:eastAsia="宋体" w:cs="宋体"/>
        </w:rPr>
      </w:pPr>
      <w:r>
        <w:rPr>
          <w:rFonts w:hint="eastAsia" w:ascii="宋体" w:hAnsi="宋体" w:eastAsia="宋体" w:cs="宋体"/>
        </w:rPr>
        <w:t>2、依法减免税收的供应商</w:t>
      </w:r>
    </w:p>
    <w:p w14:paraId="2CFBB381">
      <w:pPr>
        <w:pStyle w:val="33"/>
        <w:ind w:firstLine="480"/>
        <w:jc w:val="left"/>
        <w:rPr>
          <w:rFonts w:hint="eastAsia" w:ascii="宋体" w:hAnsi="宋体" w:eastAsia="宋体" w:cs="宋体"/>
        </w:rPr>
      </w:pPr>
      <w:r>
        <w:rPr>
          <w:rFonts w:hint="eastAsia" w:ascii="宋体" w:hAnsi="宋体" w:eastAsia="宋体" w:cs="宋体"/>
        </w:rPr>
        <w:t>（ ）现附上我方依法减免税收的证明材料复印件，上述证明材料真实有效，否则我方负全部责任。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67E48C36">
      <w:pPr>
        <w:pStyle w:val="33"/>
        <w:ind w:firstLine="480"/>
        <w:jc w:val="left"/>
        <w:rPr>
          <w:rFonts w:hint="eastAsia" w:ascii="宋体" w:hAnsi="宋体" w:eastAsia="宋体" w:cs="宋体"/>
        </w:rPr>
      </w:pPr>
      <w:r>
        <w:rPr>
          <w:rFonts w:hint="eastAsia" w:ascii="宋体" w:hAnsi="宋体" w:eastAsia="宋体" w:cs="宋体"/>
        </w:rPr>
        <w:t>※注意：</w:t>
      </w:r>
    </w:p>
    <w:p w14:paraId="24375780">
      <w:pPr>
        <w:pStyle w:val="33"/>
        <w:ind w:firstLine="480"/>
        <w:jc w:val="left"/>
        <w:rPr>
          <w:rFonts w:hint="eastAsia"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14:paraId="43F924B0">
      <w:pPr>
        <w:pStyle w:val="33"/>
        <w:ind w:firstLine="480"/>
        <w:jc w:val="left"/>
        <w:rPr>
          <w:rFonts w:hint="eastAsia" w:ascii="宋体" w:hAnsi="宋体" w:eastAsia="宋体" w:cs="宋体"/>
        </w:rPr>
      </w:pPr>
      <w:r>
        <w:rPr>
          <w:rFonts w:hint="eastAsia" w:ascii="宋体" w:hAnsi="宋体" w:eastAsia="宋体" w:cs="宋体"/>
        </w:rPr>
        <w:t>2、供应商提供的税收凭据复印件应符合下列规定：</w:t>
      </w:r>
    </w:p>
    <w:p w14:paraId="0D49A522">
      <w:pPr>
        <w:pStyle w:val="33"/>
        <w:ind w:firstLine="480"/>
        <w:jc w:val="left"/>
        <w:rPr>
          <w:rFonts w:hint="eastAsia"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14:paraId="3358EF22">
      <w:pPr>
        <w:pStyle w:val="33"/>
        <w:ind w:firstLine="480"/>
        <w:jc w:val="left"/>
        <w:rPr>
          <w:rFonts w:hint="eastAsia" w:ascii="宋体" w:hAnsi="宋体" w:eastAsia="宋体" w:cs="宋体"/>
        </w:rPr>
      </w:pPr>
      <w:r>
        <w:rPr>
          <w:rFonts w:hint="eastAsia" w:ascii="宋体" w:hAnsi="宋体" w:eastAsia="宋体" w:cs="宋体"/>
        </w:rPr>
        <w:t>2.2提交响应文件截止时间的当月成立的供应商,视同满足本项资格条件要求。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2E67B085">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19C0FA5">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0D0D1004">
      <w:pPr>
        <w:pStyle w:val="33"/>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FD64D16">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96E43FC">
      <w:pPr>
        <w:pStyle w:val="33"/>
        <w:jc w:val="center"/>
        <w:outlineLvl w:val="2"/>
        <w:rPr>
          <w:rFonts w:hint="eastAsia" w:ascii="宋体" w:hAnsi="宋体" w:eastAsia="宋体" w:cs="宋体"/>
        </w:rPr>
      </w:pPr>
      <w:r>
        <w:rPr>
          <w:rFonts w:hint="eastAsia" w:ascii="宋体" w:hAnsi="宋体" w:eastAsia="宋体" w:cs="宋体"/>
          <w:b/>
          <w:sz w:val="28"/>
        </w:rPr>
        <w:t>依法缴纳社会保障资金证明材料</w:t>
      </w:r>
    </w:p>
    <w:p w14:paraId="1B0B35BD">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（采购人或采购代理机构）</w:t>
      </w:r>
    </w:p>
    <w:p w14:paraId="3381CA90">
      <w:pPr>
        <w:pStyle w:val="33"/>
        <w:ind w:firstLine="480"/>
        <w:jc w:val="left"/>
        <w:rPr>
          <w:rFonts w:hint="eastAsia" w:ascii="宋体" w:hAnsi="宋体" w:eastAsia="宋体" w:cs="宋体"/>
        </w:rPr>
      </w:pPr>
      <w:r>
        <w:rPr>
          <w:rFonts w:hint="eastAsia" w:ascii="宋体" w:hAnsi="宋体" w:eastAsia="宋体" w:cs="宋体"/>
        </w:rPr>
        <w:t>1、依法缴纳社会保障资金的供应商</w:t>
      </w:r>
    </w:p>
    <w:p w14:paraId="1C2A7762">
      <w:pPr>
        <w:pStyle w:val="33"/>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6FBB756C">
      <w:pPr>
        <w:pStyle w:val="33"/>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250A0FB7">
      <w:pPr>
        <w:pStyle w:val="33"/>
        <w:ind w:firstLine="480"/>
        <w:jc w:val="left"/>
        <w:rPr>
          <w:rFonts w:hint="eastAsia" w:ascii="宋体" w:hAnsi="宋体" w:eastAsia="宋体" w:cs="宋体"/>
        </w:rPr>
      </w:pPr>
      <w:r>
        <w:rPr>
          <w:rFonts w:hint="eastAsia" w:ascii="宋体" w:hAnsi="宋体" w:eastAsia="宋体" w:cs="宋体"/>
        </w:rPr>
        <w:t>（ ）非法人（包括其他组织、自然人）的</w:t>
      </w:r>
    </w:p>
    <w:p w14:paraId="7D3F4A6A">
      <w:pPr>
        <w:pStyle w:val="33"/>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35C549F7">
      <w:pPr>
        <w:pStyle w:val="33"/>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14:paraId="5AF7A172">
      <w:pPr>
        <w:pStyle w:val="33"/>
        <w:ind w:firstLine="480"/>
        <w:jc w:val="left"/>
        <w:rPr>
          <w:rFonts w:hint="eastAsia" w:ascii="宋体" w:hAnsi="宋体" w:eastAsia="宋体" w:cs="宋体"/>
        </w:rPr>
      </w:pPr>
      <w:r>
        <w:rPr>
          <w:rFonts w:hint="eastAsia" w:ascii="宋体" w:hAnsi="宋体" w:eastAsia="宋体" w:cs="宋体"/>
        </w:rPr>
        <w:t>（）现附上我方依法不需要缴纳或暂缓缴纳社会保障资金证明材料复印件，上述证明材料真实有效，否则我方负全部责任。</w:t>
      </w:r>
      <w:r>
        <w:rPr>
          <w:rFonts w:hint="eastAsia" w:ascii="宋体" w:hAnsi="宋体" w:eastAsia="宋体" w:cs="宋体"/>
        </w:rPr>
        <w:br w:type="textWrapping"/>
      </w:r>
      <w:r>
        <w:rPr>
          <w:rFonts w:hint="eastAsia" w:ascii="宋体" w:hAnsi="宋体" w:eastAsia="宋体" w:cs="宋体"/>
        </w:rPr>
        <w:br w:type="textWrapping"/>
      </w:r>
    </w:p>
    <w:p w14:paraId="426C400D">
      <w:pPr>
        <w:pStyle w:val="33"/>
        <w:ind w:firstLine="480"/>
        <w:jc w:val="left"/>
        <w:rPr>
          <w:rFonts w:hint="eastAsia" w:ascii="宋体" w:hAnsi="宋体" w:eastAsia="宋体" w:cs="宋体"/>
        </w:rPr>
      </w:pPr>
      <w:r>
        <w:rPr>
          <w:rFonts w:hint="eastAsia" w:ascii="宋体" w:hAnsi="宋体" w:eastAsia="宋体" w:cs="宋体"/>
        </w:rPr>
        <w:t>※注意：</w:t>
      </w:r>
    </w:p>
    <w:p w14:paraId="2891A336">
      <w:pPr>
        <w:pStyle w:val="33"/>
        <w:ind w:firstLine="480"/>
        <w:jc w:val="left"/>
        <w:rPr>
          <w:rFonts w:hint="eastAsia"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14:paraId="72ADFF91">
      <w:pPr>
        <w:pStyle w:val="33"/>
        <w:ind w:firstLine="480"/>
        <w:jc w:val="left"/>
        <w:rPr>
          <w:rFonts w:hint="eastAsia" w:ascii="宋体" w:hAnsi="宋体" w:eastAsia="宋体" w:cs="宋体"/>
        </w:rPr>
      </w:pPr>
      <w:r>
        <w:rPr>
          <w:rFonts w:hint="eastAsia" w:ascii="宋体" w:hAnsi="宋体" w:eastAsia="宋体" w:cs="宋体"/>
        </w:rPr>
        <w:t>2、供应商提供的社会保险凭据复印件应符合下列规定：</w:t>
      </w:r>
    </w:p>
    <w:p w14:paraId="46028998">
      <w:pPr>
        <w:pStyle w:val="33"/>
        <w:ind w:firstLine="480"/>
        <w:jc w:val="left"/>
        <w:rPr>
          <w:rFonts w:hint="eastAsia"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3301BCBC">
      <w:pPr>
        <w:pStyle w:val="33"/>
        <w:ind w:firstLine="480"/>
        <w:jc w:val="left"/>
        <w:rPr>
          <w:rFonts w:hint="eastAsia" w:ascii="宋体" w:hAnsi="宋体" w:eastAsia="宋体" w:cs="宋体"/>
        </w:rPr>
      </w:pPr>
      <w:r>
        <w:rPr>
          <w:rFonts w:hint="eastAsia" w:ascii="宋体" w:hAnsi="宋体" w:eastAsia="宋体" w:cs="宋体"/>
        </w:rPr>
        <w:t>2.2提交响应文件截止时间的当月成立的供应商，视同满足本项资格条件要求。</w:t>
      </w:r>
    </w:p>
    <w:p w14:paraId="22E203C8">
      <w:pPr>
        <w:pStyle w:val="33"/>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rPr>
        <w:br w:type="textWrapping"/>
      </w:r>
      <w:r>
        <w:rPr>
          <w:rFonts w:hint="eastAsia" w:ascii="宋体" w:hAnsi="宋体" w:eastAsia="宋体" w:cs="宋体"/>
        </w:rPr>
        <w:br w:type="textWrapping"/>
      </w:r>
    </w:p>
    <w:p w14:paraId="3149090D">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50C35C5B">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0BCF8EEC">
      <w:pPr>
        <w:pStyle w:val="33"/>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131BBE82">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0F22217">
      <w:pPr>
        <w:pStyle w:val="33"/>
        <w:jc w:val="center"/>
        <w:outlineLvl w:val="2"/>
        <w:rPr>
          <w:rFonts w:hint="eastAsia" w:ascii="宋体" w:hAnsi="宋体" w:eastAsia="宋体" w:cs="宋体"/>
        </w:rPr>
      </w:pPr>
      <w:r>
        <w:rPr>
          <w:rFonts w:hint="eastAsia" w:ascii="宋体" w:hAnsi="宋体" w:eastAsia="宋体" w:cs="宋体"/>
          <w:b/>
          <w:sz w:val="28"/>
        </w:rPr>
        <w:t>具备履行合同所必需设备和专业技术能力证明材料</w:t>
      </w:r>
    </w:p>
    <w:p w14:paraId="21E8323C">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 xml:space="preserve"> （采购人或采购代理机构）</w:t>
      </w:r>
    </w:p>
    <w:p w14:paraId="67459456">
      <w:pPr>
        <w:pStyle w:val="33"/>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4D3F676B">
      <w:pPr>
        <w:pStyle w:val="33"/>
        <w:ind w:firstLine="480"/>
        <w:jc w:val="left"/>
        <w:rPr>
          <w:rFonts w:hint="eastAsia" w:ascii="宋体" w:hAnsi="宋体" w:eastAsia="宋体" w:cs="宋体"/>
        </w:rPr>
      </w:pPr>
      <w:r>
        <w:rPr>
          <w:rFonts w:hint="eastAsia" w:ascii="宋体" w:hAnsi="宋体" w:eastAsia="宋体" w:cs="宋体"/>
        </w:rPr>
        <w:t>特此声明。</w:t>
      </w:r>
      <w:r>
        <w:rPr>
          <w:rFonts w:hint="eastAsia" w:ascii="宋体" w:hAnsi="宋体" w:eastAsia="宋体" w:cs="宋体"/>
        </w:rPr>
        <w:br w:type="textWrapping"/>
      </w:r>
      <w:r>
        <w:rPr>
          <w:rFonts w:hint="eastAsia" w:ascii="宋体" w:hAnsi="宋体" w:eastAsia="宋体" w:cs="宋体"/>
        </w:rPr>
        <w:br w:type="textWrapping"/>
      </w:r>
    </w:p>
    <w:p w14:paraId="274803F4">
      <w:pPr>
        <w:pStyle w:val="33"/>
        <w:ind w:firstLine="480"/>
        <w:jc w:val="left"/>
        <w:rPr>
          <w:rFonts w:hint="eastAsia" w:ascii="宋体" w:hAnsi="宋体" w:eastAsia="宋体" w:cs="宋体"/>
        </w:rPr>
      </w:pPr>
      <w:r>
        <w:rPr>
          <w:rFonts w:hint="eastAsia" w:ascii="宋体" w:hAnsi="宋体" w:eastAsia="宋体" w:cs="宋体"/>
        </w:rPr>
        <w:t>※注意：</w:t>
      </w:r>
    </w:p>
    <w:p w14:paraId="11AB432F">
      <w:pPr>
        <w:pStyle w:val="33"/>
        <w:ind w:firstLine="480"/>
        <w:jc w:val="left"/>
        <w:rPr>
          <w:rFonts w:hint="eastAsia" w:ascii="宋体" w:hAnsi="宋体" w:eastAsia="宋体" w:cs="宋体"/>
        </w:rPr>
      </w:pPr>
      <w:r>
        <w:rPr>
          <w:rFonts w:hint="eastAsia" w:ascii="宋体" w:hAnsi="宋体" w:eastAsia="宋体" w:cs="宋体"/>
        </w:rPr>
        <w:t>1、询价通知书未要求供应商提供</w:t>
      </w:r>
      <w:r>
        <w:rPr>
          <w:rFonts w:hint="eastAsia" w:ascii="宋体" w:hAnsi="宋体" w:eastAsia="宋体" w:cs="宋体"/>
          <w:b/>
        </w:rPr>
        <w:t>“具备履行合同所必需的设备和专业技术能力的专项证明材料”</w:t>
      </w:r>
      <w:r>
        <w:rPr>
          <w:rFonts w:hint="eastAsia" w:ascii="宋体" w:hAnsi="宋体" w:eastAsia="宋体" w:cs="宋体"/>
        </w:rPr>
        <w:t>的，供应商应提供本</w:t>
      </w:r>
      <w:r>
        <w:rPr>
          <w:rFonts w:hint="eastAsia" w:ascii="宋体" w:hAnsi="宋体" w:eastAsia="宋体" w:cs="宋体"/>
          <w:b/>
        </w:rPr>
        <w:t>“具备履行合同所必需的设备和专业技术能力的基本证明材料”</w:t>
      </w:r>
      <w:r>
        <w:rPr>
          <w:rFonts w:hint="eastAsia" w:ascii="宋体" w:hAnsi="宋体" w:eastAsia="宋体" w:cs="宋体"/>
        </w:rPr>
        <w:t>。</w:t>
      </w:r>
    </w:p>
    <w:p w14:paraId="6CCF0D98">
      <w:pPr>
        <w:pStyle w:val="33"/>
        <w:ind w:firstLine="480"/>
        <w:jc w:val="left"/>
        <w:rPr>
          <w:rFonts w:hint="eastAsia" w:ascii="宋体" w:hAnsi="宋体" w:eastAsia="宋体" w:cs="宋体"/>
        </w:rPr>
      </w:pPr>
      <w:r>
        <w:rPr>
          <w:rFonts w:hint="eastAsia" w:ascii="宋体" w:hAnsi="宋体" w:eastAsia="宋体" w:cs="宋体"/>
        </w:rPr>
        <w:t>2、询价通知书要求供应商提供</w:t>
      </w:r>
      <w:r>
        <w:rPr>
          <w:rFonts w:hint="eastAsia" w:ascii="宋体" w:hAnsi="宋体" w:eastAsia="宋体" w:cs="宋体"/>
          <w:b/>
        </w:rPr>
        <w:t>“具备履行合同所必需的设备和专业技术能力的专项证明材料”</w:t>
      </w:r>
      <w:r>
        <w:rPr>
          <w:rFonts w:hint="eastAsia" w:ascii="宋体" w:hAnsi="宋体" w:eastAsia="宋体" w:cs="宋体"/>
        </w:rPr>
        <w:t>的，供应商须另列提供。</w:t>
      </w:r>
    </w:p>
    <w:p w14:paraId="3EA7CD22">
      <w:pPr>
        <w:pStyle w:val="33"/>
        <w:ind w:firstLine="480"/>
        <w:jc w:val="left"/>
        <w:rPr>
          <w:rFonts w:hint="eastAsia" w:ascii="宋体" w:hAnsi="宋体" w:eastAsia="宋体" w:cs="宋体"/>
        </w:rPr>
      </w:pPr>
      <w:r>
        <w:rPr>
          <w:rFonts w:hint="eastAsia" w:ascii="宋体" w:hAnsi="宋体" w:eastAsia="宋体" w:cs="宋体"/>
        </w:rPr>
        <w:t>3、纸质响应文件正本中的本材料（若有）应为原件。</w:t>
      </w:r>
    </w:p>
    <w:p w14:paraId="1CC0DE32">
      <w:pPr>
        <w:pStyle w:val="33"/>
        <w:ind w:firstLine="480"/>
        <w:jc w:val="left"/>
        <w:rPr>
          <w:rFonts w:hint="eastAsia" w:ascii="宋体" w:hAnsi="宋体" w:eastAsia="宋体" w:cs="宋体"/>
        </w:rPr>
      </w:pPr>
      <w:r>
        <w:rPr>
          <w:rFonts w:hint="eastAsia" w:ascii="宋体" w:hAnsi="宋体" w:eastAsia="宋体" w:cs="宋体"/>
        </w:rPr>
        <w:t>4、请供应商根据实际情况如实声明，否则</w:t>
      </w:r>
      <w:r>
        <w:rPr>
          <w:rFonts w:hint="eastAsia" w:ascii="宋体" w:hAnsi="宋体" w:eastAsia="宋体" w:cs="宋体"/>
          <w:b/>
        </w:rPr>
        <w:t>视为提供虚假材料。</w:t>
      </w:r>
      <w:r>
        <w:rPr>
          <w:rFonts w:hint="eastAsia" w:ascii="宋体" w:hAnsi="宋体" w:eastAsia="宋体" w:cs="宋体"/>
        </w:rPr>
        <w:br w:type="textWrapping"/>
      </w:r>
      <w:r>
        <w:rPr>
          <w:rFonts w:hint="eastAsia" w:ascii="宋体" w:hAnsi="宋体" w:eastAsia="宋体" w:cs="宋体"/>
        </w:rPr>
        <w:br w:type="textWrapping"/>
      </w:r>
    </w:p>
    <w:p w14:paraId="58EDDEF4">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C50A200">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441EBDDD">
      <w:pPr>
        <w:pStyle w:val="33"/>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DE69771">
      <w:pPr>
        <w:pStyle w:val="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2A6DAF">
      <w:pPr>
        <w:pStyle w:val="33"/>
        <w:jc w:val="center"/>
        <w:outlineLvl w:val="2"/>
        <w:rPr>
          <w:rFonts w:hint="eastAsia" w:ascii="宋体" w:hAnsi="宋体" w:eastAsia="宋体" w:cs="宋体"/>
        </w:rPr>
      </w:pPr>
      <w:r>
        <w:rPr>
          <w:rFonts w:hint="eastAsia" w:ascii="宋体" w:hAnsi="宋体" w:eastAsia="宋体" w:cs="宋体"/>
          <w:b/>
          <w:sz w:val="28"/>
        </w:rPr>
        <w:t>参加采购活动前三年内在经营活动中没有重大违法记录书面声明</w:t>
      </w:r>
    </w:p>
    <w:p w14:paraId="16F6520B">
      <w:pPr>
        <w:pStyle w:val="33"/>
        <w:ind w:firstLine="480"/>
        <w:jc w:val="left"/>
        <w:rPr>
          <w:rFonts w:hint="eastAsia" w:ascii="宋体" w:hAnsi="宋体" w:eastAsia="宋体" w:cs="宋体"/>
        </w:rPr>
      </w:pPr>
      <w:r>
        <w:rPr>
          <w:rFonts w:hint="eastAsia" w:ascii="宋体" w:hAnsi="宋体" w:eastAsia="宋体" w:cs="宋体"/>
        </w:rPr>
        <w:t xml:space="preserve">致： </w:t>
      </w:r>
      <w:r>
        <w:rPr>
          <w:rFonts w:hint="eastAsia" w:ascii="宋体" w:hAnsi="宋体" w:eastAsia="宋体" w:cs="宋体"/>
          <w:u w:val="single"/>
        </w:rPr>
        <w:t xml:space="preserve"> （采购人或采购代理机构）</w:t>
      </w:r>
    </w:p>
    <w:p w14:paraId="24EF912A">
      <w:pPr>
        <w:pStyle w:val="33"/>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5878BCC9">
      <w:pPr>
        <w:pStyle w:val="33"/>
        <w:ind w:firstLine="480"/>
        <w:jc w:val="left"/>
        <w:rPr>
          <w:rFonts w:hint="eastAsia" w:ascii="宋体" w:hAnsi="宋体" w:eastAsia="宋体" w:cs="宋体"/>
        </w:rPr>
      </w:pPr>
      <w:r>
        <w:rPr>
          <w:rFonts w:hint="eastAsia" w:ascii="宋体" w:hAnsi="宋体" w:eastAsia="宋体" w:cs="宋体"/>
        </w:rPr>
        <w:t>特此声明。</w:t>
      </w:r>
    </w:p>
    <w:p w14:paraId="5738B3C7">
      <w:pPr>
        <w:pStyle w:val="33"/>
        <w:ind w:firstLine="480"/>
        <w:jc w:val="left"/>
        <w:rPr>
          <w:rFonts w:hint="eastAsia" w:ascii="宋体" w:hAnsi="宋体" w:eastAsia="宋体" w:cs="宋体"/>
        </w:rPr>
      </w:pPr>
      <w:r>
        <w:rPr>
          <w:rFonts w:hint="eastAsia" w:ascii="宋体" w:hAnsi="宋体" w:eastAsia="宋体" w:cs="宋体"/>
        </w:rPr>
        <w:t>※注意：</w:t>
      </w:r>
    </w:p>
    <w:p w14:paraId="70801E67">
      <w:pPr>
        <w:pStyle w:val="33"/>
        <w:ind w:firstLine="480"/>
        <w:jc w:val="left"/>
        <w:rPr>
          <w:rFonts w:hint="eastAsia" w:ascii="宋体" w:hAnsi="宋体" w:eastAsia="宋体" w:cs="宋体"/>
        </w:rPr>
      </w:pPr>
      <w:r>
        <w:rPr>
          <w:rFonts w:hint="eastAsia" w:ascii="宋体" w:hAnsi="宋体" w:eastAsia="宋体" w:cs="宋体"/>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C2B77C9">
      <w:pPr>
        <w:pStyle w:val="33"/>
        <w:ind w:firstLine="480"/>
        <w:jc w:val="left"/>
        <w:rPr>
          <w:rFonts w:hint="eastAsia" w:ascii="宋体" w:hAnsi="宋体" w:eastAsia="宋体" w:cs="宋体"/>
        </w:rPr>
      </w:pPr>
      <w:r>
        <w:rPr>
          <w:rFonts w:hint="eastAsia" w:ascii="宋体" w:hAnsi="宋体" w:eastAsia="宋体" w:cs="宋体"/>
        </w:rPr>
        <w:t>2、请供应商根据实际情况如实声明，否则视为提供虚假材料。</w:t>
      </w:r>
      <w:r>
        <w:rPr>
          <w:rFonts w:hint="eastAsia" w:ascii="宋体" w:hAnsi="宋体" w:eastAsia="宋体" w:cs="宋体"/>
        </w:rPr>
        <w:br w:type="textWrapping"/>
      </w:r>
      <w:r>
        <w:rPr>
          <w:rFonts w:hint="eastAsia" w:ascii="宋体" w:hAnsi="宋体" w:eastAsia="宋体" w:cs="宋体"/>
        </w:rPr>
        <w:br w:type="textWrapping"/>
      </w:r>
    </w:p>
    <w:p w14:paraId="565DE9A1">
      <w:pPr>
        <w:pStyle w:val="33"/>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7D251F0E">
      <w:pPr>
        <w:pStyle w:val="33"/>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14:paraId="65DC182E">
      <w:pPr>
        <w:pStyle w:val="1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7"/>
          <w:szCs w:val="27"/>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rPr>
        <w:br w:type="textWrapping"/>
      </w:r>
    </w:p>
    <w:p w14:paraId="36E6D07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018A0AEB">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br w:type="textWrapping"/>
      </w:r>
      <w:r>
        <w:rPr>
          <w:rStyle w:val="18"/>
          <w:rFonts w:hint="eastAsia" w:ascii="宋体" w:hAnsi="宋体" w:eastAsia="宋体" w:cs="宋体"/>
          <w:i w:val="0"/>
          <w:caps w:val="0"/>
          <w:color w:val="000000"/>
          <w:spacing w:val="0"/>
          <w:sz w:val="24"/>
          <w:szCs w:val="24"/>
        </w:rPr>
        <w:t>4-</w:t>
      </w:r>
      <w:r>
        <w:rPr>
          <w:rStyle w:val="18"/>
          <w:rFonts w:hint="eastAsia" w:ascii="宋体" w:hAnsi="宋体" w:eastAsia="宋体" w:cs="宋体"/>
          <w:i w:val="0"/>
          <w:caps w:val="0"/>
          <w:color w:val="000000"/>
          <w:spacing w:val="0"/>
          <w:sz w:val="24"/>
          <w:szCs w:val="24"/>
          <w:lang w:val="en-US" w:eastAsia="zh-CN"/>
        </w:rPr>
        <w:t>3</w:t>
      </w:r>
      <w:r>
        <w:rPr>
          <w:rStyle w:val="18"/>
          <w:rFonts w:hint="eastAsia" w:ascii="宋体" w:hAnsi="宋体" w:eastAsia="宋体" w:cs="宋体"/>
          <w:i w:val="0"/>
          <w:caps w:val="0"/>
          <w:color w:val="000000"/>
          <w:spacing w:val="0"/>
          <w:sz w:val="24"/>
          <w:szCs w:val="24"/>
        </w:rPr>
        <w:t>、信用记录查询结果</w:t>
      </w:r>
    </w:p>
    <w:p w14:paraId="407AB37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87347D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致：</w:t>
      </w:r>
      <w:r>
        <w:rPr>
          <w:rFonts w:hint="eastAsia" w:ascii="宋体" w:hAnsi="宋体" w:eastAsia="宋体" w:cs="宋体"/>
          <w:i w:val="0"/>
          <w:caps w:val="0"/>
          <w:color w:val="000000"/>
          <w:spacing w:val="0"/>
          <w:sz w:val="24"/>
          <w:szCs w:val="24"/>
          <w:u w:val="single"/>
        </w:rPr>
        <w:t>     （采购人或采购代理机构）</w:t>
      </w:r>
    </w:p>
    <w:p w14:paraId="195AB681">
      <w:pPr>
        <w:pStyle w:val="12"/>
        <w:keepNext w:val="0"/>
        <w:keepLines w:val="0"/>
        <w:widowControl/>
        <w:suppressLineNumbers w:val="0"/>
        <w:spacing w:before="0" w:beforeAutospacing="1" w:after="0" w:afterAutospacing="1"/>
        <w:ind w:lef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现附上截至</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时我方通过“信用中国”网站</w:t>
      </w:r>
      <w:r>
        <w:rPr>
          <w:rFonts w:hint="eastAsia" w:ascii="宋体" w:hAnsi="宋体" w:eastAsia="宋体" w:cs="宋体"/>
          <w:i w:val="0"/>
          <w:caps w:val="0"/>
          <w:color w:val="auto"/>
          <w:spacing w:val="0"/>
          <w:sz w:val="24"/>
          <w:szCs w:val="24"/>
          <w:u w:val="none"/>
        </w:rPr>
        <w:t>（www.creditchina.gov.cn）获取的我方信用信息查询结果（填写具体份数）份</w:t>
      </w:r>
      <w:r>
        <w:rPr>
          <w:rFonts w:hint="eastAsia" w:ascii="宋体" w:hAnsi="宋体" w:eastAsia="宋体" w:cs="宋体"/>
          <w:i w:val="0"/>
          <w:caps w:val="0"/>
          <w:color w:val="auto"/>
          <w:spacing w:val="0"/>
          <w:sz w:val="24"/>
          <w:szCs w:val="24"/>
          <w:u w:val="none"/>
          <w:lang w:eastAsia="zh-CN"/>
        </w:rPr>
        <w:t>或</w:t>
      </w:r>
      <w:r>
        <w:rPr>
          <w:rFonts w:hint="eastAsia" w:ascii="宋体" w:hAnsi="宋体" w:eastAsia="宋体" w:cs="宋体"/>
          <w:i w:val="0"/>
          <w:caps w:val="0"/>
          <w:color w:val="auto"/>
          <w:spacing w:val="0"/>
          <w:sz w:val="24"/>
          <w:szCs w:val="24"/>
          <w:u w:val="none"/>
        </w:rPr>
        <w:t>通过中国政府采购网（www.ccgp.gov.cn）获取的我方信用信息查询结果（填写具体份数）份，上述信用信息查询结果真实有效</w:t>
      </w:r>
      <w:r>
        <w:rPr>
          <w:rFonts w:hint="eastAsia" w:ascii="宋体" w:hAnsi="宋体" w:eastAsia="宋体" w:cs="宋体"/>
          <w:i w:val="0"/>
          <w:caps w:val="0"/>
          <w:color w:val="000000"/>
          <w:spacing w:val="0"/>
          <w:sz w:val="24"/>
          <w:szCs w:val="24"/>
        </w:rPr>
        <w:t>，否则我方负全部责任。</w:t>
      </w:r>
    </w:p>
    <w:p w14:paraId="44CE5F11">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055EFF8">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A96E938">
      <w:pPr>
        <w:pStyle w:val="12"/>
        <w:keepNext w:val="0"/>
        <w:keepLines w:val="0"/>
        <w:widowControl/>
        <w:suppressLineNumbers w:val="0"/>
        <w:ind w:left="0" w:firstLine="0"/>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i w:val="0"/>
          <w:caps w:val="0"/>
          <w:color w:val="000000"/>
          <w:spacing w:val="0"/>
          <w:sz w:val="24"/>
          <w:szCs w:val="24"/>
        </w:rPr>
        <w:t>1、供应商应</w:t>
      </w:r>
      <w:r>
        <w:rPr>
          <w:rStyle w:val="18"/>
          <w:rFonts w:hint="eastAsia" w:ascii="宋体" w:hAnsi="宋体" w:eastAsia="宋体" w:cs="宋体"/>
          <w:b w:val="0"/>
          <w:bCs/>
          <w:i w:val="0"/>
          <w:caps w:val="0"/>
          <w:color w:val="000000"/>
          <w:spacing w:val="0"/>
          <w:sz w:val="24"/>
          <w:szCs w:val="24"/>
        </w:rPr>
        <w:t>同时提供</w:t>
      </w:r>
      <w:r>
        <w:rPr>
          <w:rFonts w:hint="eastAsia" w:ascii="宋体" w:hAnsi="宋体" w:eastAsia="宋体" w:cs="宋体"/>
          <w:b w:val="0"/>
          <w:bCs/>
          <w:i w:val="0"/>
          <w:caps w:val="0"/>
          <w:color w:val="000000"/>
          <w:spacing w:val="0"/>
          <w:sz w:val="24"/>
          <w:szCs w:val="24"/>
        </w:rPr>
        <w:t>在询价通知书要求的截止时点前通过上述2个网站获取的信用信息查询结果，信用信息查询结果应为从上述2个网站获取的查询结果原始页面的打印件或完整截图，否则</w:t>
      </w:r>
      <w:r>
        <w:rPr>
          <w:rStyle w:val="18"/>
          <w:rFonts w:hint="eastAsia" w:ascii="宋体" w:hAnsi="宋体" w:eastAsia="宋体" w:cs="宋体"/>
          <w:b w:val="0"/>
          <w:bCs/>
          <w:i w:val="0"/>
          <w:caps w:val="0"/>
          <w:color w:val="000000"/>
          <w:spacing w:val="0"/>
          <w:sz w:val="24"/>
          <w:szCs w:val="24"/>
        </w:rPr>
        <w:t>投标无效。</w:t>
      </w:r>
    </w:p>
    <w:p w14:paraId="0BEBAC86">
      <w:pPr>
        <w:pStyle w:val="12"/>
        <w:keepNext w:val="0"/>
        <w:keepLines w:val="0"/>
        <w:widowControl/>
        <w:suppressLineNumbers w:val="0"/>
        <w:ind w:left="0" w:firstLine="0"/>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sz w:val="24"/>
          <w:szCs w:val="24"/>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8"/>
          <w:rFonts w:hint="eastAsia" w:ascii="宋体" w:hAnsi="宋体" w:eastAsia="宋体" w:cs="宋体"/>
          <w:b w:val="0"/>
          <w:bCs/>
          <w:i w:val="0"/>
          <w:caps w:val="0"/>
          <w:color w:val="000000"/>
          <w:spacing w:val="0"/>
          <w:sz w:val="24"/>
          <w:szCs w:val="24"/>
        </w:rPr>
        <w:t>报价无效。</w:t>
      </w:r>
    </w:p>
    <w:p w14:paraId="39B67B62">
      <w:pPr>
        <w:pStyle w:val="12"/>
        <w:keepNext w:val="0"/>
        <w:keepLines w:val="0"/>
        <w:widowControl/>
        <w:suppressLineNumbers w:val="0"/>
        <w:ind w:left="0" w:firstLine="0"/>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b w:val="0"/>
          <w:bCs/>
          <w:i w:val="0"/>
          <w:caps w:val="0"/>
          <w:color w:val="000000"/>
          <w:spacing w:val="0"/>
          <w:sz w:val="24"/>
          <w:szCs w:val="24"/>
        </w:rPr>
        <w:t>※除上述规定外，信用记录的其他有关规定（包括但不限于：信用信息的查询渠道及截止时点、查询记录和证据留存的具体方式、使用规则等内容）详见询价通知书第一章。</w:t>
      </w:r>
    </w:p>
    <w:p w14:paraId="53D16204">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B1C07D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24F9D7C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55D6607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7C8C3F9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70253A5">
      <w:pPr>
        <w:pStyle w:val="12"/>
        <w:keepNext w:val="0"/>
        <w:keepLines w:val="0"/>
        <w:widowControl/>
        <w:suppressLineNumbers w:val="0"/>
        <w:spacing w:before="75" w:beforeAutospacing="0" w:after="75" w:afterAutospacing="0"/>
        <w:ind w:left="0" w:right="0" w:firstLine="0"/>
        <w:jc w:val="center"/>
        <w:rPr>
          <w:rStyle w:val="18"/>
          <w:rFonts w:hint="eastAsia" w:ascii="宋体" w:hAnsi="宋体" w:eastAsia="宋体" w:cs="宋体"/>
          <w:i w:val="0"/>
          <w:caps w:val="0"/>
          <w:color w:val="000000"/>
          <w:spacing w:val="0"/>
          <w:sz w:val="28"/>
          <w:szCs w:val="28"/>
          <w:lang w:val="en-US" w:eastAsia="zh-CN"/>
        </w:rPr>
      </w:pPr>
      <w:r>
        <w:rPr>
          <w:rFonts w:hint="eastAsia" w:ascii="宋体" w:hAnsi="宋体" w:eastAsia="宋体" w:cs="宋体"/>
          <w:i w:val="0"/>
          <w:caps w:val="0"/>
          <w:color w:val="000000"/>
          <w:spacing w:val="0"/>
          <w:sz w:val="24"/>
          <w:szCs w:val="24"/>
        </w:rPr>
        <w:t> </w:t>
      </w:r>
    </w:p>
    <w:p w14:paraId="6FB72AA0">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lang w:val="en-US" w:eastAsia="zh-CN"/>
        </w:rPr>
        <w:t>5</w:t>
      </w:r>
      <w:r>
        <w:rPr>
          <w:rStyle w:val="18"/>
          <w:rFonts w:hint="eastAsia" w:ascii="宋体" w:hAnsi="宋体" w:eastAsia="宋体" w:cs="宋体"/>
          <w:i w:val="0"/>
          <w:caps w:val="0"/>
          <w:color w:val="000000"/>
          <w:spacing w:val="0"/>
          <w:sz w:val="28"/>
          <w:szCs w:val="28"/>
        </w:rPr>
        <w:t>、技术要求响应表</w:t>
      </w:r>
    </w:p>
    <w:p w14:paraId="5023E524">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5C6C7E0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DA9B96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p>
    <w:tbl>
      <w:tblPr>
        <w:tblStyle w:val="15"/>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73"/>
        <w:gridCol w:w="863"/>
        <w:gridCol w:w="3231"/>
        <w:gridCol w:w="1790"/>
        <w:gridCol w:w="1718"/>
      </w:tblGrid>
      <w:tr w14:paraId="155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shd w:val="clear" w:color="auto" w:fill="auto"/>
            <w:tcMar>
              <w:top w:w="0" w:type="dxa"/>
              <w:left w:w="105" w:type="dxa"/>
              <w:bottom w:w="0" w:type="dxa"/>
              <w:right w:w="105" w:type="dxa"/>
            </w:tcMar>
            <w:vAlign w:val="center"/>
          </w:tcPr>
          <w:p w14:paraId="08D79E58">
            <w:pPr>
              <w:pStyle w:val="12"/>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833" w:type="dxa"/>
            <w:shd w:val="clear" w:color="auto" w:fill="auto"/>
            <w:tcMar>
              <w:top w:w="0" w:type="dxa"/>
              <w:left w:w="105" w:type="dxa"/>
              <w:bottom w:w="0" w:type="dxa"/>
              <w:right w:w="105" w:type="dxa"/>
            </w:tcMar>
            <w:vAlign w:val="center"/>
          </w:tcPr>
          <w:p w14:paraId="4E42BF4E">
            <w:pPr>
              <w:pStyle w:val="12"/>
              <w:keepNext w:val="0"/>
              <w:keepLines w:val="0"/>
              <w:widowControl/>
              <w:suppressLineNumbers w:val="0"/>
            </w:pPr>
            <w:r>
              <w:rPr>
                <w:rFonts w:hint="eastAsia" w:ascii="宋体" w:hAnsi="宋体" w:eastAsia="宋体" w:cs="宋体"/>
                <w:i w:val="0"/>
                <w:caps w:val="0"/>
                <w:color w:val="000000"/>
                <w:spacing w:val="0"/>
                <w:sz w:val="24"/>
                <w:szCs w:val="24"/>
              </w:rPr>
              <w:t>品目号</w:t>
            </w:r>
          </w:p>
        </w:tc>
        <w:tc>
          <w:tcPr>
            <w:tcW w:w="3201" w:type="dxa"/>
            <w:shd w:val="clear" w:color="auto" w:fill="auto"/>
            <w:tcMar>
              <w:top w:w="0" w:type="dxa"/>
              <w:left w:w="105" w:type="dxa"/>
              <w:bottom w:w="0" w:type="dxa"/>
              <w:right w:w="105" w:type="dxa"/>
            </w:tcMar>
            <w:vAlign w:val="center"/>
          </w:tcPr>
          <w:p w14:paraId="446F3B18">
            <w:pPr>
              <w:pStyle w:val="12"/>
              <w:keepNext w:val="0"/>
              <w:keepLines w:val="0"/>
              <w:widowControl/>
              <w:suppressLineNumbers w:val="0"/>
            </w:pPr>
            <w:r>
              <w:rPr>
                <w:rFonts w:hint="eastAsia" w:ascii="宋体" w:hAnsi="宋体" w:eastAsia="宋体" w:cs="宋体"/>
                <w:i w:val="0"/>
                <w:caps w:val="0"/>
                <w:color w:val="000000"/>
                <w:spacing w:val="0"/>
                <w:sz w:val="24"/>
                <w:szCs w:val="24"/>
              </w:rPr>
              <w:t>询价通知书要求</w:t>
            </w:r>
          </w:p>
        </w:tc>
        <w:tc>
          <w:tcPr>
            <w:tcW w:w="1760" w:type="dxa"/>
            <w:shd w:val="clear" w:color="auto" w:fill="auto"/>
            <w:tcMar>
              <w:top w:w="0" w:type="dxa"/>
              <w:left w:w="105" w:type="dxa"/>
              <w:bottom w:w="0" w:type="dxa"/>
              <w:right w:w="105" w:type="dxa"/>
            </w:tcMar>
            <w:vAlign w:val="center"/>
          </w:tcPr>
          <w:p w14:paraId="590238D5">
            <w:pPr>
              <w:pStyle w:val="12"/>
              <w:keepNext w:val="0"/>
              <w:keepLines w:val="0"/>
              <w:widowControl/>
              <w:suppressLineNumbers w:val="0"/>
            </w:pPr>
            <w:r>
              <w:rPr>
                <w:rFonts w:hint="eastAsia" w:ascii="宋体" w:hAnsi="宋体" w:eastAsia="宋体" w:cs="宋体"/>
                <w:i w:val="0"/>
                <w:caps w:val="0"/>
                <w:color w:val="000000"/>
                <w:spacing w:val="0"/>
                <w:sz w:val="24"/>
                <w:szCs w:val="24"/>
              </w:rPr>
              <w:t>响应文件应答</w:t>
            </w:r>
          </w:p>
        </w:tc>
        <w:tc>
          <w:tcPr>
            <w:tcW w:w="1673" w:type="dxa"/>
            <w:shd w:val="clear" w:color="auto" w:fill="auto"/>
            <w:tcMar>
              <w:top w:w="0" w:type="dxa"/>
              <w:left w:w="105" w:type="dxa"/>
              <w:bottom w:w="0" w:type="dxa"/>
              <w:right w:w="105" w:type="dxa"/>
            </w:tcMar>
            <w:vAlign w:val="center"/>
          </w:tcPr>
          <w:p w14:paraId="6A5A98FC">
            <w:pPr>
              <w:pStyle w:val="12"/>
              <w:keepNext w:val="0"/>
              <w:keepLines w:val="0"/>
              <w:widowControl/>
              <w:suppressLineNumbers w:val="0"/>
            </w:pPr>
            <w:r>
              <w:rPr>
                <w:rFonts w:hint="eastAsia" w:ascii="宋体" w:hAnsi="宋体" w:eastAsia="宋体" w:cs="宋体"/>
                <w:i w:val="0"/>
                <w:caps w:val="0"/>
                <w:color w:val="000000"/>
                <w:spacing w:val="0"/>
                <w:sz w:val="24"/>
                <w:szCs w:val="24"/>
              </w:rPr>
              <w:t>是否偏离及说明</w:t>
            </w:r>
          </w:p>
        </w:tc>
      </w:tr>
      <w:tr w14:paraId="54F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8" w:type="dxa"/>
            <w:vMerge w:val="restart"/>
            <w:shd w:val="clear" w:color="auto" w:fill="auto"/>
            <w:tcMar>
              <w:top w:w="0" w:type="dxa"/>
              <w:left w:w="105" w:type="dxa"/>
              <w:bottom w:w="0" w:type="dxa"/>
              <w:right w:w="105" w:type="dxa"/>
            </w:tcMar>
            <w:vAlign w:val="center"/>
          </w:tcPr>
          <w:p w14:paraId="3903AFEF">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33" w:type="dxa"/>
            <w:shd w:val="clear" w:color="auto" w:fill="auto"/>
            <w:tcMar>
              <w:top w:w="0" w:type="dxa"/>
              <w:left w:w="105" w:type="dxa"/>
              <w:bottom w:w="0" w:type="dxa"/>
              <w:right w:w="105" w:type="dxa"/>
            </w:tcMar>
            <w:vAlign w:val="center"/>
          </w:tcPr>
          <w:p w14:paraId="6FFD2998">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3201" w:type="dxa"/>
            <w:shd w:val="clear" w:color="auto" w:fill="auto"/>
            <w:tcMar>
              <w:top w:w="0" w:type="dxa"/>
              <w:left w:w="105" w:type="dxa"/>
              <w:bottom w:w="0" w:type="dxa"/>
              <w:right w:w="105" w:type="dxa"/>
            </w:tcMar>
            <w:vAlign w:val="top"/>
          </w:tcPr>
          <w:p w14:paraId="3E3AA6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top"/>
          </w:tcPr>
          <w:p w14:paraId="709516D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top"/>
          </w:tcPr>
          <w:p w14:paraId="4FBA5521">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5C6E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vMerge w:val="continue"/>
            <w:shd w:val="clear" w:color="auto" w:fill="auto"/>
            <w:tcMar>
              <w:top w:w="0" w:type="dxa"/>
              <w:left w:w="105" w:type="dxa"/>
              <w:bottom w:w="0" w:type="dxa"/>
              <w:right w:w="105" w:type="dxa"/>
            </w:tcMar>
            <w:vAlign w:val="center"/>
          </w:tcPr>
          <w:p w14:paraId="6CC11BBC">
            <w:pPr>
              <w:rPr>
                <w:rFonts w:hint="eastAsia" w:ascii="微软雅黑" w:hAnsi="微软雅黑" w:eastAsia="微软雅黑" w:cs="微软雅黑"/>
                <w:i w:val="0"/>
                <w:caps w:val="0"/>
                <w:color w:val="000000"/>
                <w:spacing w:val="0"/>
                <w:sz w:val="27"/>
                <w:szCs w:val="27"/>
              </w:rPr>
            </w:pPr>
          </w:p>
        </w:tc>
        <w:tc>
          <w:tcPr>
            <w:tcW w:w="833" w:type="dxa"/>
            <w:shd w:val="clear" w:color="auto" w:fill="auto"/>
            <w:tcMar>
              <w:top w:w="0" w:type="dxa"/>
              <w:left w:w="105" w:type="dxa"/>
              <w:bottom w:w="0" w:type="dxa"/>
              <w:right w:w="105" w:type="dxa"/>
            </w:tcMar>
            <w:vAlign w:val="center"/>
          </w:tcPr>
          <w:p w14:paraId="642480BE">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3201" w:type="dxa"/>
            <w:shd w:val="clear" w:color="auto" w:fill="auto"/>
            <w:tcMar>
              <w:top w:w="0" w:type="dxa"/>
              <w:left w:w="105" w:type="dxa"/>
              <w:bottom w:w="0" w:type="dxa"/>
              <w:right w:w="105" w:type="dxa"/>
            </w:tcMar>
            <w:vAlign w:val="top"/>
          </w:tcPr>
          <w:p w14:paraId="51C65A6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top"/>
          </w:tcPr>
          <w:p w14:paraId="4FBEC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top"/>
          </w:tcPr>
          <w:p w14:paraId="6EF53C9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1B4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8" w:type="dxa"/>
            <w:shd w:val="clear" w:color="auto" w:fill="auto"/>
            <w:tcMar>
              <w:top w:w="0" w:type="dxa"/>
              <w:left w:w="105" w:type="dxa"/>
              <w:bottom w:w="0" w:type="dxa"/>
              <w:right w:w="105" w:type="dxa"/>
            </w:tcMar>
            <w:vAlign w:val="center"/>
          </w:tcPr>
          <w:p w14:paraId="7A4B6CE3">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33" w:type="dxa"/>
            <w:shd w:val="clear" w:color="auto" w:fill="auto"/>
            <w:tcMar>
              <w:top w:w="0" w:type="dxa"/>
              <w:left w:w="105" w:type="dxa"/>
              <w:bottom w:w="0" w:type="dxa"/>
              <w:right w:w="105" w:type="dxa"/>
            </w:tcMar>
            <w:vAlign w:val="center"/>
          </w:tcPr>
          <w:p w14:paraId="22F9A0A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3201" w:type="dxa"/>
            <w:shd w:val="clear" w:color="auto" w:fill="auto"/>
            <w:tcMar>
              <w:top w:w="0" w:type="dxa"/>
              <w:left w:w="105" w:type="dxa"/>
              <w:bottom w:w="0" w:type="dxa"/>
              <w:right w:w="105" w:type="dxa"/>
            </w:tcMar>
            <w:vAlign w:val="center"/>
          </w:tcPr>
          <w:p w14:paraId="4F18ABB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center"/>
          </w:tcPr>
          <w:p w14:paraId="6B9B444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center"/>
          </w:tcPr>
          <w:p w14:paraId="7FD42F4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7E821A0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61D3853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1、供应商应在“询价通知书要求” “响应文件应答”中按询价通知书第四章的内容逐项详细对应应答。</w:t>
      </w:r>
    </w:p>
    <w:p w14:paraId="50B87F94">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2、对询价通知书关于“大于（或小于）等于”等某个区间值范围内的内容，报价响应应填写具体的数值。</w:t>
      </w:r>
    </w:p>
    <w:p w14:paraId="443B739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3“是否偏离及说明”项下应按下列规定填写：优于的，填写“正偏离”；符合的，填写“无偏离”；低于的，填写“负偏离”。</w:t>
      </w:r>
    </w:p>
    <w:p w14:paraId="5F9FF81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4、若需要说明的内容因询价通知书中的格式特殊或需特殊表达的，可另页应答。</w:t>
      </w:r>
    </w:p>
    <w:p w14:paraId="6A182A0F">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2DC2BFD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CD86C8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6B2E06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6E9FE47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25BA049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0371BCB1">
      <w:pPr>
        <w:pStyle w:val="12"/>
        <w:keepNext w:val="0"/>
        <w:keepLines w:val="0"/>
        <w:widowControl/>
        <w:suppressLineNumbers w:val="0"/>
        <w:spacing w:before="75" w:beforeAutospacing="0" w:after="75" w:afterAutospacing="0"/>
        <w:ind w:left="0" w:right="0" w:firstLine="0"/>
        <w:rPr>
          <w:rStyle w:val="18"/>
          <w:rFonts w:hint="eastAsia" w:ascii="宋体" w:hAnsi="宋体" w:eastAsia="宋体" w:cs="宋体"/>
          <w:i w:val="0"/>
          <w:caps w:val="0"/>
          <w:color w:val="000000"/>
          <w:spacing w:val="0"/>
          <w:sz w:val="28"/>
          <w:szCs w:val="28"/>
          <w:lang w:val="en-US" w:eastAsia="zh-CN"/>
        </w:rPr>
      </w:pPr>
      <w:r>
        <w:rPr>
          <w:rFonts w:hint="eastAsia" w:ascii="宋体" w:hAnsi="宋体" w:eastAsia="宋体" w:cs="宋体"/>
          <w:i w:val="0"/>
          <w:caps w:val="0"/>
          <w:color w:val="000000"/>
          <w:spacing w:val="0"/>
          <w:sz w:val="24"/>
          <w:szCs w:val="24"/>
        </w:rPr>
        <w:t> </w:t>
      </w:r>
    </w:p>
    <w:p w14:paraId="26A560C3">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lang w:val="en-US" w:eastAsia="zh-CN"/>
        </w:rPr>
        <w:t>6</w:t>
      </w:r>
      <w:r>
        <w:rPr>
          <w:rStyle w:val="18"/>
          <w:rFonts w:hint="eastAsia" w:ascii="宋体" w:hAnsi="宋体" w:eastAsia="宋体" w:cs="宋体"/>
          <w:i w:val="0"/>
          <w:caps w:val="0"/>
          <w:color w:val="000000"/>
          <w:spacing w:val="0"/>
          <w:sz w:val="28"/>
          <w:szCs w:val="28"/>
        </w:rPr>
        <w:t>、商务条件响应表</w:t>
      </w:r>
    </w:p>
    <w:p w14:paraId="372A198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B6B5A2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p>
    <w:tbl>
      <w:tblPr>
        <w:tblStyle w:val="15"/>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73"/>
        <w:gridCol w:w="863"/>
        <w:gridCol w:w="3231"/>
        <w:gridCol w:w="1790"/>
        <w:gridCol w:w="1718"/>
      </w:tblGrid>
      <w:tr w14:paraId="5C3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shd w:val="clear" w:color="auto" w:fill="auto"/>
            <w:tcMar>
              <w:top w:w="0" w:type="dxa"/>
              <w:left w:w="105" w:type="dxa"/>
              <w:bottom w:w="0" w:type="dxa"/>
              <w:right w:w="105" w:type="dxa"/>
            </w:tcMar>
            <w:vAlign w:val="center"/>
          </w:tcPr>
          <w:p w14:paraId="33315C21">
            <w:pPr>
              <w:pStyle w:val="12"/>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833" w:type="dxa"/>
            <w:shd w:val="clear" w:color="auto" w:fill="auto"/>
            <w:tcMar>
              <w:top w:w="0" w:type="dxa"/>
              <w:left w:w="105" w:type="dxa"/>
              <w:bottom w:w="0" w:type="dxa"/>
              <w:right w:w="105" w:type="dxa"/>
            </w:tcMar>
            <w:vAlign w:val="center"/>
          </w:tcPr>
          <w:p w14:paraId="343D5DEC">
            <w:pPr>
              <w:pStyle w:val="12"/>
              <w:keepNext w:val="0"/>
              <w:keepLines w:val="0"/>
              <w:widowControl/>
              <w:suppressLineNumbers w:val="0"/>
            </w:pPr>
            <w:r>
              <w:rPr>
                <w:rFonts w:hint="eastAsia" w:ascii="宋体" w:hAnsi="宋体" w:eastAsia="宋体" w:cs="宋体"/>
                <w:i w:val="0"/>
                <w:caps w:val="0"/>
                <w:color w:val="000000"/>
                <w:spacing w:val="0"/>
                <w:sz w:val="24"/>
                <w:szCs w:val="24"/>
              </w:rPr>
              <w:t>品目号</w:t>
            </w:r>
          </w:p>
        </w:tc>
        <w:tc>
          <w:tcPr>
            <w:tcW w:w="3201" w:type="dxa"/>
            <w:shd w:val="clear" w:color="auto" w:fill="auto"/>
            <w:tcMar>
              <w:top w:w="0" w:type="dxa"/>
              <w:left w:w="105" w:type="dxa"/>
              <w:bottom w:w="0" w:type="dxa"/>
              <w:right w:w="105" w:type="dxa"/>
            </w:tcMar>
            <w:vAlign w:val="center"/>
          </w:tcPr>
          <w:p w14:paraId="5E8F8DBE">
            <w:pPr>
              <w:pStyle w:val="12"/>
              <w:keepNext w:val="0"/>
              <w:keepLines w:val="0"/>
              <w:widowControl/>
              <w:suppressLineNumbers w:val="0"/>
            </w:pPr>
            <w:r>
              <w:rPr>
                <w:rFonts w:hint="eastAsia" w:ascii="宋体" w:hAnsi="宋体" w:eastAsia="宋体" w:cs="宋体"/>
                <w:i w:val="0"/>
                <w:caps w:val="0"/>
                <w:color w:val="000000"/>
                <w:spacing w:val="0"/>
                <w:sz w:val="24"/>
                <w:szCs w:val="24"/>
              </w:rPr>
              <w:t>询价通知书要求</w:t>
            </w:r>
          </w:p>
        </w:tc>
        <w:tc>
          <w:tcPr>
            <w:tcW w:w="1760" w:type="dxa"/>
            <w:shd w:val="clear" w:color="auto" w:fill="auto"/>
            <w:tcMar>
              <w:top w:w="0" w:type="dxa"/>
              <w:left w:w="105" w:type="dxa"/>
              <w:bottom w:w="0" w:type="dxa"/>
              <w:right w:w="105" w:type="dxa"/>
            </w:tcMar>
            <w:vAlign w:val="center"/>
          </w:tcPr>
          <w:p w14:paraId="6D631B40">
            <w:pPr>
              <w:pStyle w:val="12"/>
              <w:keepNext w:val="0"/>
              <w:keepLines w:val="0"/>
              <w:widowControl/>
              <w:suppressLineNumbers w:val="0"/>
            </w:pPr>
            <w:r>
              <w:rPr>
                <w:rFonts w:hint="eastAsia" w:ascii="宋体" w:hAnsi="宋体" w:eastAsia="宋体" w:cs="宋体"/>
                <w:i w:val="0"/>
                <w:caps w:val="0"/>
                <w:color w:val="000000"/>
                <w:spacing w:val="0"/>
                <w:sz w:val="24"/>
                <w:szCs w:val="24"/>
              </w:rPr>
              <w:t>响应文件应答</w:t>
            </w:r>
          </w:p>
        </w:tc>
        <w:tc>
          <w:tcPr>
            <w:tcW w:w="1673" w:type="dxa"/>
            <w:shd w:val="clear" w:color="auto" w:fill="auto"/>
            <w:tcMar>
              <w:top w:w="0" w:type="dxa"/>
              <w:left w:w="105" w:type="dxa"/>
              <w:bottom w:w="0" w:type="dxa"/>
              <w:right w:w="105" w:type="dxa"/>
            </w:tcMar>
            <w:vAlign w:val="center"/>
          </w:tcPr>
          <w:p w14:paraId="08E16F04">
            <w:pPr>
              <w:pStyle w:val="12"/>
              <w:keepNext w:val="0"/>
              <w:keepLines w:val="0"/>
              <w:widowControl/>
              <w:suppressLineNumbers w:val="0"/>
            </w:pPr>
            <w:r>
              <w:rPr>
                <w:rFonts w:hint="eastAsia" w:ascii="宋体" w:hAnsi="宋体" w:eastAsia="宋体" w:cs="宋体"/>
                <w:i w:val="0"/>
                <w:caps w:val="0"/>
                <w:color w:val="000000"/>
                <w:spacing w:val="0"/>
                <w:sz w:val="24"/>
                <w:szCs w:val="24"/>
              </w:rPr>
              <w:t>是否偏离及说明</w:t>
            </w:r>
          </w:p>
        </w:tc>
      </w:tr>
      <w:tr w14:paraId="7753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vMerge w:val="restart"/>
            <w:shd w:val="clear" w:color="auto" w:fill="auto"/>
            <w:tcMar>
              <w:top w:w="0" w:type="dxa"/>
              <w:left w:w="105" w:type="dxa"/>
              <w:bottom w:w="0" w:type="dxa"/>
              <w:right w:w="105" w:type="dxa"/>
            </w:tcMar>
            <w:vAlign w:val="center"/>
          </w:tcPr>
          <w:p w14:paraId="198BA902">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33" w:type="dxa"/>
            <w:shd w:val="clear" w:color="auto" w:fill="auto"/>
            <w:tcMar>
              <w:top w:w="0" w:type="dxa"/>
              <w:left w:w="105" w:type="dxa"/>
              <w:bottom w:w="0" w:type="dxa"/>
              <w:right w:w="105" w:type="dxa"/>
            </w:tcMar>
            <w:vAlign w:val="center"/>
          </w:tcPr>
          <w:p w14:paraId="05A297AD">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3201" w:type="dxa"/>
            <w:shd w:val="clear" w:color="auto" w:fill="auto"/>
            <w:tcMar>
              <w:top w:w="0" w:type="dxa"/>
              <w:left w:w="105" w:type="dxa"/>
              <w:bottom w:w="0" w:type="dxa"/>
              <w:right w:w="105" w:type="dxa"/>
            </w:tcMar>
            <w:vAlign w:val="top"/>
          </w:tcPr>
          <w:p w14:paraId="2335BF7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top"/>
          </w:tcPr>
          <w:p w14:paraId="688F2CD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top"/>
          </w:tcPr>
          <w:p w14:paraId="795B0A4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27A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vMerge w:val="continue"/>
            <w:shd w:val="clear" w:color="auto" w:fill="auto"/>
            <w:tcMar>
              <w:top w:w="0" w:type="dxa"/>
              <w:left w:w="105" w:type="dxa"/>
              <w:bottom w:w="0" w:type="dxa"/>
              <w:right w:w="105" w:type="dxa"/>
            </w:tcMar>
            <w:vAlign w:val="center"/>
          </w:tcPr>
          <w:p w14:paraId="75322747">
            <w:pPr>
              <w:rPr>
                <w:rFonts w:hint="eastAsia" w:ascii="微软雅黑" w:hAnsi="微软雅黑" w:eastAsia="微软雅黑" w:cs="微软雅黑"/>
                <w:i w:val="0"/>
                <w:caps w:val="0"/>
                <w:color w:val="000000"/>
                <w:spacing w:val="0"/>
                <w:sz w:val="27"/>
                <w:szCs w:val="27"/>
              </w:rPr>
            </w:pPr>
          </w:p>
        </w:tc>
        <w:tc>
          <w:tcPr>
            <w:tcW w:w="833" w:type="dxa"/>
            <w:shd w:val="clear" w:color="auto" w:fill="auto"/>
            <w:tcMar>
              <w:top w:w="0" w:type="dxa"/>
              <w:left w:w="105" w:type="dxa"/>
              <w:bottom w:w="0" w:type="dxa"/>
              <w:right w:w="105" w:type="dxa"/>
            </w:tcMar>
            <w:vAlign w:val="center"/>
          </w:tcPr>
          <w:p w14:paraId="5D4486C5">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3201" w:type="dxa"/>
            <w:shd w:val="clear" w:color="auto" w:fill="auto"/>
            <w:tcMar>
              <w:top w:w="0" w:type="dxa"/>
              <w:left w:w="105" w:type="dxa"/>
              <w:bottom w:w="0" w:type="dxa"/>
              <w:right w:w="105" w:type="dxa"/>
            </w:tcMar>
            <w:vAlign w:val="top"/>
          </w:tcPr>
          <w:p w14:paraId="75C504E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top"/>
          </w:tcPr>
          <w:p w14:paraId="3635B62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top"/>
          </w:tcPr>
          <w:p w14:paraId="73BD1C9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39A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28" w:type="dxa"/>
            <w:shd w:val="clear" w:color="auto" w:fill="auto"/>
            <w:tcMar>
              <w:top w:w="0" w:type="dxa"/>
              <w:left w:w="105" w:type="dxa"/>
              <w:bottom w:w="0" w:type="dxa"/>
              <w:right w:w="105" w:type="dxa"/>
            </w:tcMar>
            <w:vAlign w:val="center"/>
          </w:tcPr>
          <w:p w14:paraId="0B997E3A">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833" w:type="dxa"/>
            <w:shd w:val="clear" w:color="auto" w:fill="auto"/>
            <w:tcMar>
              <w:top w:w="0" w:type="dxa"/>
              <w:left w:w="105" w:type="dxa"/>
              <w:bottom w:w="0" w:type="dxa"/>
              <w:right w:w="105" w:type="dxa"/>
            </w:tcMar>
            <w:vAlign w:val="center"/>
          </w:tcPr>
          <w:p w14:paraId="51C77DA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3201" w:type="dxa"/>
            <w:shd w:val="clear" w:color="auto" w:fill="auto"/>
            <w:tcMar>
              <w:top w:w="0" w:type="dxa"/>
              <w:left w:w="105" w:type="dxa"/>
              <w:bottom w:w="0" w:type="dxa"/>
              <w:right w:w="105" w:type="dxa"/>
            </w:tcMar>
            <w:vAlign w:val="center"/>
          </w:tcPr>
          <w:p w14:paraId="65CDA3D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760" w:type="dxa"/>
            <w:shd w:val="clear" w:color="auto" w:fill="auto"/>
            <w:tcMar>
              <w:top w:w="0" w:type="dxa"/>
              <w:left w:w="105" w:type="dxa"/>
              <w:bottom w:w="0" w:type="dxa"/>
              <w:right w:w="105" w:type="dxa"/>
            </w:tcMar>
            <w:vAlign w:val="center"/>
          </w:tcPr>
          <w:p w14:paraId="7AE8971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73" w:type="dxa"/>
            <w:shd w:val="clear" w:color="auto" w:fill="auto"/>
            <w:tcMar>
              <w:top w:w="0" w:type="dxa"/>
              <w:left w:w="105" w:type="dxa"/>
              <w:bottom w:w="0" w:type="dxa"/>
              <w:right w:w="105" w:type="dxa"/>
            </w:tcMar>
            <w:vAlign w:val="center"/>
          </w:tcPr>
          <w:p w14:paraId="689EC75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23A03521">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0BED102A">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1、供应商应在“询价通知书要求” “响应文件应答”中按询价通知书第四章的内容逐项详细对应应答。</w:t>
      </w:r>
    </w:p>
    <w:p w14:paraId="10F22264">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2、对询价通知书关于“大于（或小于）等于”等某个区间值范围内的内容，报价响应应填写具体的数值。</w:t>
      </w:r>
    </w:p>
    <w:p w14:paraId="0A9E428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3“是否偏离及说明”项下应按下列规定填写：优于的，填写“正偏离”；符合的，填写“无偏离”；低于的，填写“负偏离”。</w:t>
      </w:r>
    </w:p>
    <w:p w14:paraId="797990C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4、若需要说明的内容因询价通知书中的格式特殊或需特殊表达的，可另页应答。</w:t>
      </w:r>
    </w:p>
    <w:p w14:paraId="05D31D7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224F38A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0C164E51">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35391FC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697E68E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55EFB267">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1"/>
          <w:szCs w:val="21"/>
        </w:rPr>
        <w:t> </w:t>
      </w:r>
    </w:p>
    <w:p w14:paraId="433913C9">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60EC02A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702ED29B">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rPr>
        <w:t> </w:t>
      </w:r>
    </w:p>
    <w:p w14:paraId="0FD68EC3">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rPr>
        <w:t> </w:t>
      </w:r>
    </w:p>
    <w:p w14:paraId="294F3146">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rPr>
        <w:t> </w:t>
      </w:r>
    </w:p>
    <w:p w14:paraId="7F32B0C1">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rPr>
        <w:t> </w:t>
      </w:r>
    </w:p>
    <w:p w14:paraId="2EC49F24">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default" w:ascii="Arial" w:hAnsi="Arial" w:eastAsia="微软雅黑" w:cs="Arial"/>
          <w:i w:val="0"/>
          <w:caps w:val="0"/>
          <w:color w:val="000000"/>
          <w:spacing w:val="0"/>
          <w:sz w:val="24"/>
          <w:szCs w:val="24"/>
        </w:rPr>
        <w:t> </w:t>
      </w:r>
    </w:p>
    <w:p w14:paraId="628F053F">
      <w:pPr>
        <w:pStyle w:val="12"/>
        <w:keepNext w:val="0"/>
        <w:keepLines w:val="0"/>
        <w:widowControl/>
        <w:suppressLineNumbers w:val="0"/>
        <w:spacing w:before="75" w:beforeAutospacing="0" w:after="75" w:afterAutospacing="0"/>
        <w:ind w:left="0" w:right="0" w:firstLine="0"/>
        <w:jc w:val="center"/>
        <w:rPr>
          <w:rStyle w:val="18"/>
          <w:rFonts w:hint="eastAsia" w:ascii="宋体" w:hAnsi="宋体" w:eastAsia="宋体" w:cs="宋体"/>
          <w:i w:val="0"/>
          <w:caps w:val="0"/>
          <w:color w:val="000000"/>
          <w:spacing w:val="0"/>
          <w:sz w:val="28"/>
          <w:szCs w:val="28"/>
        </w:rPr>
      </w:pPr>
    </w:p>
    <w:p w14:paraId="31C222C6">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8"/>
          <w:szCs w:val="28"/>
        </w:rPr>
        <w:t>7、提供政府采购政策产品等证明材料</w:t>
      </w:r>
    </w:p>
    <w:p w14:paraId="53EF59D6">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1"/>
          <w:szCs w:val="21"/>
        </w:rPr>
        <w:t> </w:t>
      </w:r>
    </w:p>
    <w:p w14:paraId="73E102E9">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1"/>
          <w:szCs w:val="21"/>
        </w:rPr>
        <w:t>7-1、优先类节能产品、环境标志产品统计表</w:t>
      </w:r>
    </w:p>
    <w:p w14:paraId="428A8481">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99E618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p>
    <w:p w14:paraId="217B2B41">
      <w:pPr>
        <w:pStyle w:val="12"/>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5"/>
        <w:tblW w:w="87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10"/>
        <w:gridCol w:w="1380"/>
        <w:gridCol w:w="1710"/>
        <w:gridCol w:w="1035"/>
        <w:gridCol w:w="1035"/>
        <w:gridCol w:w="1035"/>
        <w:gridCol w:w="1725"/>
      </w:tblGrid>
      <w:tr w14:paraId="54A8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65" w:type="dxa"/>
            <w:shd w:val="clear" w:color="auto" w:fill="auto"/>
            <w:tcMar>
              <w:top w:w="0" w:type="dxa"/>
              <w:left w:w="105" w:type="dxa"/>
              <w:bottom w:w="0" w:type="dxa"/>
              <w:right w:w="105" w:type="dxa"/>
            </w:tcMar>
            <w:vAlign w:val="center"/>
          </w:tcPr>
          <w:p w14:paraId="78A7BA1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875" w:type="dxa"/>
            <w:gridSpan w:val="6"/>
            <w:shd w:val="clear" w:color="auto" w:fill="auto"/>
            <w:tcMar>
              <w:top w:w="0" w:type="dxa"/>
              <w:left w:w="105" w:type="dxa"/>
              <w:bottom w:w="0" w:type="dxa"/>
              <w:right w:w="105" w:type="dxa"/>
            </w:tcMar>
            <w:vAlign w:val="center"/>
          </w:tcPr>
          <w:p w14:paraId="54CA7CD9">
            <w:pPr>
              <w:pStyle w:val="12"/>
              <w:keepNext w:val="0"/>
              <w:keepLines w:val="0"/>
              <w:widowControl/>
              <w:suppressLineNumbers w:val="0"/>
            </w:pPr>
            <w:r>
              <w:rPr>
                <w:rFonts w:hint="eastAsia" w:ascii="宋体" w:hAnsi="宋体" w:eastAsia="宋体" w:cs="宋体"/>
                <w:i w:val="0"/>
                <w:caps w:val="0"/>
                <w:color w:val="000000"/>
                <w:spacing w:val="0"/>
                <w:sz w:val="24"/>
                <w:szCs w:val="24"/>
              </w:rPr>
              <w:t>本合同包内属于节能、环境标志产品的情况</w:t>
            </w:r>
          </w:p>
        </w:tc>
      </w:tr>
      <w:tr w14:paraId="1E5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65" w:type="dxa"/>
            <w:shd w:val="clear" w:color="auto" w:fill="auto"/>
            <w:tcMar>
              <w:top w:w="0" w:type="dxa"/>
              <w:left w:w="105" w:type="dxa"/>
              <w:bottom w:w="0" w:type="dxa"/>
              <w:right w:w="105" w:type="dxa"/>
            </w:tcMar>
            <w:vAlign w:val="center"/>
          </w:tcPr>
          <w:p w14:paraId="65A7914B">
            <w:pPr>
              <w:pStyle w:val="12"/>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350" w:type="dxa"/>
            <w:shd w:val="clear" w:color="auto" w:fill="auto"/>
            <w:tcMar>
              <w:top w:w="0" w:type="dxa"/>
              <w:left w:w="105" w:type="dxa"/>
              <w:bottom w:w="0" w:type="dxa"/>
              <w:right w:w="105" w:type="dxa"/>
            </w:tcMar>
            <w:vAlign w:val="center"/>
          </w:tcPr>
          <w:p w14:paraId="09B6DB2B">
            <w:pPr>
              <w:pStyle w:val="12"/>
              <w:keepNext w:val="0"/>
              <w:keepLines w:val="0"/>
              <w:widowControl/>
              <w:suppressLineNumbers w:val="0"/>
            </w:pPr>
            <w:r>
              <w:rPr>
                <w:rFonts w:hint="eastAsia" w:ascii="宋体" w:hAnsi="宋体" w:eastAsia="宋体" w:cs="宋体"/>
                <w:i w:val="0"/>
                <w:caps w:val="0"/>
                <w:color w:val="000000"/>
                <w:spacing w:val="0"/>
                <w:sz w:val="24"/>
                <w:szCs w:val="24"/>
              </w:rPr>
              <w:t>品目号</w:t>
            </w:r>
          </w:p>
        </w:tc>
        <w:tc>
          <w:tcPr>
            <w:tcW w:w="1680" w:type="dxa"/>
            <w:shd w:val="clear" w:color="auto" w:fill="auto"/>
            <w:tcMar>
              <w:top w:w="0" w:type="dxa"/>
              <w:left w:w="105" w:type="dxa"/>
              <w:bottom w:w="0" w:type="dxa"/>
              <w:right w:w="105" w:type="dxa"/>
            </w:tcMar>
            <w:vAlign w:val="center"/>
          </w:tcPr>
          <w:p w14:paraId="26B0D04D">
            <w:pPr>
              <w:pStyle w:val="12"/>
              <w:keepNext w:val="0"/>
              <w:keepLines w:val="0"/>
              <w:widowControl/>
              <w:suppressLineNumbers w:val="0"/>
            </w:pPr>
            <w:r>
              <w:rPr>
                <w:rFonts w:hint="eastAsia" w:ascii="宋体" w:hAnsi="宋体" w:eastAsia="宋体" w:cs="宋体"/>
                <w:i w:val="0"/>
                <w:caps w:val="0"/>
                <w:color w:val="000000"/>
                <w:spacing w:val="0"/>
                <w:sz w:val="24"/>
                <w:szCs w:val="24"/>
              </w:rPr>
              <w:t>货物名称</w:t>
            </w:r>
          </w:p>
        </w:tc>
        <w:tc>
          <w:tcPr>
            <w:tcW w:w="1005" w:type="dxa"/>
            <w:shd w:val="clear" w:color="auto" w:fill="auto"/>
            <w:tcMar>
              <w:top w:w="0" w:type="dxa"/>
              <w:left w:w="105" w:type="dxa"/>
              <w:bottom w:w="0" w:type="dxa"/>
              <w:right w:w="105" w:type="dxa"/>
            </w:tcMar>
            <w:vAlign w:val="center"/>
          </w:tcPr>
          <w:p w14:paraId="1BE85F0B">
            <w:pPr>
              <w:pStyle w:val="12"/>
              <w:keepNext w:val="0"/>
              <w:keepLines w:val="0"/>
              <w:widowControl/>
              <w:suppressLineNumbers w:val="0"/>
            </w:pPr>
            <w:r>
              <w:rPr>
                <w:rFonts w:hint="eastAsia" w:ascii="宋体" w:hAnsi="宋体" w:eastAsia="宋体" w:cs="宋体"/>
                <w:i w:val="0"/>
                <w:caps w:val="0"/>
                <w:color w:val="000000"/>
                <w:spacing w:val="0"/>
                <w:sz w:val="24"/>
                <w:szCs w:val="24"/>
              </w:rPr>
              <w:t>单价</w:t>
            </w:r>
          </w:p>
        </w:tc>
        <w:tc>
          <w:tcPr>
            <w:tcW w:w="1005" w:type="dxa"/>
            <w:shd w:val="clear" w:color="auto" w:fill="auto"/>
            <w:tcMar>
              <w:top w:w="0" w:type="dxa"/>
              <w:left w:w="105" w:type="dxa"/>
              <w:bottom w:w="0" w:type="dxa"/>
              <w:right w:w="105" w:type="dxa"/>
            </w:tcMar>
            <w:vAlign w:val="center"/>
          </w:tcPr>
          <w:p w14:paraId="211683DB">
            <w:pPr>
              <w:pStyle w:val="12"/>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05" w:type="dxa"/>
            <w:shd w:val="clear" w:color="auto" w:fill="auto"/>
            <w:tcMar>
              <w:top w:w="0" w:type="dxa"/>
              <w:left w:w="105" w:type="dxa"/>
              <w:bottom w:w="0" w:type="dxa"/>
              <w:right w:w="105" w:type="dxa"/>
            </w:tcMar>
            <w:vAlign w:val="center"/>
          </w:tcPr>
          <w:p w14:paraId="4F53324D">
            <w:pPr>
              <w:pStyle w:val="12"/>
              <w:keepNext w:val="0"/>
              <w:keepLines w:val="0"/>
              <w:widowControl/>
              <w:suppressLineNumbers w:val="0"/>
            </w:pPr>
            <w:r>
              <w:rPr>
                <w:rFonts w:hint="eastAsia" w:ascii="宋体" w:hAnsi="宋体" w:eastAsia="宋体" w:cs="宋体"/>
                <w:i w:val="0"/>
                <w:caps w:val="0"/>
                <w:color w:val="000000"/>
                <w:spacing w:val="0"/>
                <w:sz w:val="24"/>
                <w:szCs w:val="24"/>
              </w:rPr>
              <w:t>总价</w:t>
            </w:r>
          </w:p>
        </w:tc>
        <w:tc>
          <w:tcPr>
            <w:tcW w:w="1680" w:type="dxa"/>
            <w:shd w:val="clear" w:color="auto" w:fill="auto"/>
            <w:tcMar>
              <w:top w:w="0" w:type="dxa"/>
              <w:left w:w="105" w:type="dxa"/>
              <w:bottom w:w="0" w:type="dxa"/>
              <w:right w:w="105" w:type="dxa"/>
            </w:tcMar>
            <w:vAlign w:val="center"/>
          </w:tcPr>
          <w:p w14:paraId="52C36D79">
            <w:pPr>
              <w:pStyle w:val="12"/>
              <w:keepNext w:val="0"/>
              <w:keepLines w:val="0"/>
              <w:widowControl/>
              <w:suppressLineNumbers w:val="0"/>
            </w:pPr>
            <w:r>
              <w:rPr>
                <w:rFonts w:hint="eastAsia" w:ascii="宋体" w:hAnsi="宋体" w:eastAsia="宋体" w:cs="宋体"/>
                <w:i w:val="0"/>
                <w:caps w:val="0"/>
                <w:color w:val="000000"/>
                <w:spacing w:val="0"/>
                <w:sz w:val="24"/>
                <w:szCs w:val="24"/>
              </w:rPr>
              <w:t>认证种类</w:t>
            </w:r>
          </w:p>
        </w:tc>
      </w:tr>
      <w:tr w14:paraId="10F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5" w:type="dxa"/>
            <w:vMerge w:val="restart"/>
            <w:shd w:val="clear" w:color="auto" w:fill="auto"/>
            <w:tcMar>
              <w:top w:w="0" w:type="dxa"/>
              <w:left w:w="105" w:type="dxa"/>
              <w:bottom w:w="0" w:type="dxa"/>
              <w:right w:w="105" w:type="dxa"/>
            </w:tcMar>
            <w:vAlign w:val="center"/>
          </w:tcPr>
          <w:p w14:paraId="11895291">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350" w:type="dxa"/>
            <w:shd w:val="clear" w:color="auto" w:fill="auto"/>
            <w:tcMar>
              <w:top w:w="0" w:type="dxa"/>
              <w:left w:w="105" w:type="dxa"/>
              <w:bottom w:w="0" w:type="dxa"/>
              <w:right w:w="105" w:type="dxa"/>
            </w:tcMar>
            <w:vAlign w:val="center"/>
          </w:tcPr>
          <w:p w14:paraId="04CF9B57">
            <w:pPr>
              <w:pStyle w:val="12"/>
              <w:keepNext w:val="0"/>
              <w:keepLines w:val="0"/>
              <w:widowControl/>
              <w:suppressLineNumbers w:val="0"/>
            </w:pPr>
            <w:r>
              <w:rPr>
                <w:rFonts w:hint="eastAsia" w:ascii="宋体" w:hAnsi="宋体" w:eastAsia="宋体" w:cs="宋体"/>
                <w:i w:val="0"/>
                <w:caps w:val="0"/>
                <w:color w:val="000000"/>
                <w:spacing w:val="0"/>
                <w:sz w:val="24"/>
                <w:szCs w:val="24"/>
              </w:rPr>
              <w:t>*-1</w:t>
            </w:r>
          </w:p>
        </w:tc>
        <w:tc>
          <w:tcPr>
            <w:tcW w:w="1680" w:type="dxa"/>
            <w:shd w:val="clear" w:color="auto" w:fill="auto"/>
            <w:tcMar>
              <w:top w:w="0" w:type="dxa"/>
              <w:left w:w="105" w:type="dxa"/>
              <w:bottom w:w="0" w:type="dxa"/>
              <w:right w:w="105" w:type="dxa"/>
            </w:tcMar>
            <w:vAlign w:val="center"/>
          </w:tcPr>
          <w:p w14:paraId="7D80CD3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63A904D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3CBAD5B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53EA424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80" w:type="dxa"/>
            <w:shd w:val="clear" w:color="auto" w:fill="auto"/>
            <w:tcMar>
              <w:top w:w="0" w:type="dxa"/>
              <w:left w:w="105" w:type="dxa"/>
              <w:bottom w:w="0" w:type="dxa"/>
              <w:right w:w="105" w:type="dxa"/>
            </w:tcMar>
            <w:vAlign w:val="center"/>
          </w:tcPr>
          <w:p w14:paraId="5D38FB3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08C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5" w:type="dxa"/>
            <w:vMerge w:val="continue"/>
            <w:shd w:val="clear" w:color="auto" w:fill="auto"/>
            <w:tcMar>
              <w:top w:w="0" w:type="dxa"/>
              <w:left w:w="105" w:type="dxa"/>
              <w:bottom w:w="0" w:type="dxa"/>
              <w:right w:w="105" w:type="dxa"/>
            </w:tcMar>
            <w:vAlign w:val="center"/>
          </w:tcPr>
          <w:p w14:paraId="6DFF90CD">
            <w:pPr>
              <w:rPr>
                <w:rFonts w:hint="eastAsia" w:ascii="微软雅黑" w:hAnsi="微软雅黑" w:eastAsia="微软雅黑" w:cs="微软雅黑"/>
                <w:i w:val="0"/>
                <w:caps w:val="0"/>
                <w:color w:val="000000"/>
                <w:spacing w:val="0"/>
                <w:sz w:val="27"/>
                <w:szCs w:val="27"/>
              </w:rPr>
            </w:pPr>
          </w:p>
        </w:tc>
        <w:tc>
          <w:tcPr>
            <w:tcW w:w="1350" w:type="dxa"/>
            <w:shd w:val="clear" w:color="auto" w:fill="auto"/>
            <w:tcMar>
              <w:top w:w="0" w:type="dxa"/>
              <w:left w:w="105" w:type="dxa"/>
              <w:bottom w:w="0" w:type="dxa"/>
              <w:right w:w="105" w:type="dxa"/>
            </w:tcMar>
            <w:vAlign w:val="center"/>
          </w:tcPr>
          <w:p w14:paraId="02EAF292">
            <w:pPr>
              <w:pStyle w:val="12"/>
              <w:keepNext w:val="0"/>
              <w:keepLines w:val="0"/>
              <w:widowControl/>
              <w:suppressLineNumbers w:val="0"/>
            </w:pPr>
            <w:r>
              <w:rPr>
                <w:rFonts w:hint="eastAsia" w:ascii="宋体" w:hAnsi="宋体" w:eastAsia="宋体" w:cs="宋体"/>
                <w:i w:val="0"/>
                <w:caps w:val="0"/>
                <w:color w:val="000000"/>
                <w:spacing w:val="0"/>
                <w:sz w:val="24"/>
                <w:szCs w:val="24"/>
              </w:rPr>
              <w:t>…</w:t>
            </w:r>
          </w:p>
        </w:tc>
        <w:tc>
          <w:tcPr>
            <w:tcW w:w="1680" w:type="dxa"/>
            <w:shd w:val="clear" w:color="auto" w:fill="auto"/>
            <w:tcMar>
              <w:top w:w="0" w:type="dxa"/>
              <w:left w:w="105" w:type="dxa"/>
              <w:bottom w:w="0" w:type="dxa"/>
              <w:right w:w="105" w:type="dxa"/>
            </w:tcMar>
            <w:vAlign w:val="center"/>
          </w:tcPr>
          <w:p w14:paraId="6A324E6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1B2DAA0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0B1ECAC5">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05" w:type="dxa"/>
            <w:shd w:val="clear" w:color="auto" w:fill="auto"/>
            <w:tcMar>
              <w:top w:w="0" w:type="dxa"/>
              <w:left w:w="105" w:type="dxa"/>
              <w:bottom w:w="0" w:type="dxa"/>
              <w:right w:w="105" w:type="dxa"/>
            </w:tcMar>
            <w:vAlign w:val="center"/>
          </w:tcPr>
          <w:p w14:paraId="662DC2B3">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680" w:type="dxa"/>
            <w:shd w:val="clear" w:color="auto" w:fill="auto"/>
            <w:tcMar>
              <w:top w:w="0" w:type="dxa"/>
              <w:left w:w="105" w:type="dxa"/>
              <w:bottom w:w="0" w:type="dxa"/>
              <w:right w:w="105" w:type="dxa"/>
            </w:tcMar>
            <w:vAlign w:val="center"/>
          </w:tcPr>
          <w:p w14:paraId="46ED8CF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A37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765" w:type="dxa"/>
            <w:shd w:val="clear" w:color="auto" w:fill="auto"/>
            <w:tcMar>
              <w:top w:w="0" w:type="dxa"/>
              <w:left w:w="105" w:type="dxa"/>
              <w:bottom w:w="0" w:type="dxa"/>
              <w:right w:w="105" w:type="dxa"/>
            </w:tcMar>
            <w:vAlign w:val="center"/>
          </w:tcPr>
          <w:p w14:paraId="7866FA17">
            <w:pPr>
              <w:pStyle w:val="12"/>
              <w:keepNext w:val="0"/>
              <w:keepLines w:val="0"/>
              <w:widowControl/>
              <w:suppressLineNumbers w:val="0"/>
            </w:pPr>
            <w:r>
              <w:rPr>
                <w:rFonts w:hint="eastAsia" w:ascii="宋体" w:hAnsi="宋体" w:eastAsia="宋体" w:cs="宋体"/>
                <w:i w:val="0"/>
                <w:caps w:val="0"/>
                <w:color w:val="000000"/>
                <w:spacing w:val="0"/>
                <w:sz w:val="24"/>
                <w:szCs w:val="24"/>
              </w:rPr>
              <w:t>备注</w:t>
            </w:r>
          </w:p>
        </w:tc>
        <w:tc>
          <w:tcPr>
            <w:tcW w:w="7875" w:type="dxa"/>
            <w:gridSpan w:val="6"/>
            <w:shd w:val="clear" w:color="auto" w:fill="auto"/>
            <w:tcMar>
              <w:top w:w="0" w:type="dxa"/>
              <w:left w:w="105" w:type="dxa"/>
              <w:bottom w:w="0" w:type="dxa"/>
              <w:right w:w="105" w:type="dxa"/>
            </w:tcMar>
            <w:vAlign w:val="top"/>
          </w:tcPr>
          <w:p w14:paraId="2A5C577B">
            <w:pPr>
              <w:pStyle w:val="12"/>
              <w:keepNext w:val="0"/>
              <w:keepLines w:val="0"/>
              <w:widowControl/>
              <w:suppressLineNumbers w:val="0"/>
            </w:pPr>
            <w:r>
              <w:rPr>
                <w:rFonts w:hint="eastAsia" w:ascii="宋体" w:hAnsi="宋体" w:eastAsia="宋体" w:cs="宋体"/>
                <w:i w:val="0"/>
                <w:caps w:val="0"/>
                <w:color w:val="000000"/>
                <w:spacing w:val="0"/>
                <w:sz w:val="24"/>
                <w:szCs w:val="24"/>
              </w:rPr>
              <w:t>a.本合同包内属于节能、环境标志产品的报价总金额：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w:t>
            </w:r>
          </w:p>
          <w:p w14:paraId="76303B37">
            <w:pPr>
              <w:pStyle w:val="12"/>
              <w:keepNext w:val="0"/>
              <w:keepLines w:val="0"/>
              <w:widowControl/>
              <w:suppressLineNumbers w:val="0"/>
            </w:pPr>
            <w:r>
              <w:rPr>
                <w:rFonts w:hint="eastAsia" w:ascii="宋体" w:hAnsi="宋体" w:eastAsia="宋体" w:cs="宋体"/>
                <w:i w:val="0"/>
                <w:caps w:val="0"/>
                <w:color w:val="000000"/>
                <w:spacing w:val="0"/>
                <w:sz w:val="24"/>
                <w:szCs w:val="24"/>
              </w:rPr>
              <w:t>b.本合同包报价总金额（现场）：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w:t>
            </w:r>
          </w:p>
          <w:p w14:paraId="4C259098">
            <w:pPr>
              <w:pStyle w:val="12"/>
              <w:keepNext w:val="0"/>
              <w:keepLines w:val="0"/>
              <w:widowControl/>
              <w:suppressLineNumbers w:val="0"/>
            </w:pPr>
            <w:r>
              <w:rPr>
                <w:rFonts w:hint="eastAsia" w:ascii="宋体" w:hAnsi="宋体" w:eastAsia="宋体" w:cs="宋体"/>
                <w:i w:val="0"/>
                <w:caps w:val="0"/>
                <w:color w:val="000000"/>
                <w:spacing w:val="0"/>
                <w:sz w:val="24"/>
                <w:szCs w:val="24"/>
              </w:rPr>
              <w:t>c.本合同包内属于节能、环境标志产品的报价总金额占本合同包报价总金额的比例（以%列示）：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w:t>
            </w:r>
          </w:p>
        </w:tc>
      </w:tr>
    </w:tbl>
    <w:p w14:paraId="3177E1C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531914B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1、对“节能、环境标志产品”计算价格扣除时，只依据响应文件提交的相应清单中报价产品所在的原始页面打印件。</w:t>
      </w:r>
    </w:p>
    <w:p w14:paraId="3843780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2、本表以合同包为单位，不同合同包请分别填写；单个合同包请按照其品目号顺序分别填写。</w:t>
      </w:r>
    </w:p>
    <w:p w14:paraId="0EBEBF66">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3、具体统计、计算：</w:t>
      </w:r>
    </w:p>
    <w:p w14:paraId="62901DA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3.1若单个合同包内的单个或多个货物取得或同时取得节能、环境标志产品等二项或多项认证的，均按照单个货物对应一项认证的原则统计、计算1次。</w:t>
      </w:r>
    </w:p>
    <w:p w14:paraId="1DF8128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3.2价格扣除的计算结果若除不尽，可四舍五入保留到小数点后两位。</w:t>
      </w:r>
    </w:p>
    <w:p w14:paraId="1ED528CD">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3.3价格扣除应按照询价通知书要求认真统计、计算，否则询价小组可不予认定。</w:t>
      </w:r>
    </w:p>
    <w:p w14:paraId="2685429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3.4若无货物属于节能、环境标志产品的，不填写本表，否则，视为提供虚假材料。</w:t>
      </w:r>
    </w:p>
    <w:p w14:paraId="22A29B3F">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FC41BA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14DFE3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664E717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38D0724A">
      <w:pPr>
        <w:pStyle w:val="12"/>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1"/>
          <w:szCs w:val="21"/>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1"/>
          <w:szCs w:val="21"/>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1"/>
          <w:szCs w:val="21"/>
        </w:rPr>
        <w:t>日</w:t>
      </w:r>
    </w:p>
    <w:p w14:paraId="5AF1FB2B">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7-2、中小企业声明函</w:t>
      </w:r>
    </w:p>
    <w:p w14:paraId="2A213FCA">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0593B82">
      <w:pPr>
        <w:pStyle w:val="12"/>
        <w:keepNext w:val="0"/>
        <w:keepLines w:val="0"/>
        <w:widowControl/>
        <w:suppressLineNumbers w:val="0"/>
        <w:spacing w:before="0" w:beforeAutospacing="1" w:after="0" w:afterAutospacing="1"/>
        <w:ind w:lef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（专门面向中小企业或小型、微型企业适用，若有）</w:t>
      </w:r>
    </w:p>
    <w:p w14:paraId="6ED39728">
      <w:pPr>
        <w:pStyle w:val="12"/>
        <w:keepNext w:val="0"/>
        <w:keepLines w:val="0"/>
        <w:widowControl/>
        <w:suppressLineNumbers w:val="0"/>
        <w:spacing w:before="75" w:beforeAutospacing="0" w:after="75" w:afterAutospacing="0"/>
        <w:ind w:left="0" w:right="0" w:firstLine="420"/>
        <w:jc w:val="center"/>
        <w:rPr>
          <w:rFonts w:hint="eastAsia" w:ascii="宋体" w:hAnsi="宋体" w:eastAsia="宋体" w:cs="宋体"/>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中小企业声明函（货物）</w:t>
      </w:r>
      <w:r>
        <w:rPr>
          <w:rFonts w:hint="eastAsia" w:ascii="微软雅黑" w:hAnsi="微软雅黑" w:eastAsia="微软雅黑" w:cs="微软雅黑"/>
          <w:i w:val="0"/>
          <w:caps w:val="0"/>
          <w:color w:val="000000"/>
          <w:spacing w:val="0"/>
          <w:sz w:val="24"/>
          <w:szCs w:val="24"/>
        </w:rPr>
        <w:br w:type="textWrapping"/>
      </w:r>
      <w:r>
        <w:rPr>
          <w:rFonts w:hint="eastAsia" w:ascii="微软雅黑" w:hAnsi="微软雅黑" w:eastAsia="微软雅黑" w:cs="微软雅黑"/>
          <w:i w:val="0"/>
          <w:caps w:val="0"/>
          <w:color w:val="000000"/>
          <w:spacing w:val="0"/>
          <w:sz w:val="24"/>
          <w:szCs w:val="24"/>
        </w:rPr>
        <w:t>     </w:t>
      </w: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4"/>
          <w:szCs w:val="24"/>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1.  （标的名称） ，属于（采购文件中明确的所属行业）行业；制造商为（企业名称），从业人员  人，营业收入为  万元，资产总额为  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，属于（中型企业、小型企业、微型企业）；</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2.  （标的名称） ， 属 于 （采购文件中明确的所属行业 ）行业；制造商为（企业名称），从业人员  人，营业收入为  万元，资产总额为  万元，属于（中型企业、小型企业、微型企业）；</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以上企业，不属于大企业的分支机构，不存在控股股东为大企业的情形，也不存在与大企业的负责人为同一人的情形。</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本企业对上述声明内容的真实性负责。如有虚假，将依法承担相应责任。</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企业名称（盖章）：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日期：</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1从业人员、营业收入、资产总额填报上一年度数据，无上一年度数据的新成立企业可不填报。</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中小企业声明函（工程、服务）</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本公司（联合体）郑重声明，根据《政府采购促进中小企业发展管理办法》（财库﹝2020﹞46 号）的规定，本公司（联合体）参加</w:t>
      </w:r>
      <w:r>
        <w:rPr>
          <w:rFonts w:hint="eastAsia" w:ascii="宋体" w:hAnsi="宋体" w:eastAsia="宋体" w:cs="宋体"/>
          <w:i w:val="0"/>
          <w:caps w:val="0"/>
          <w:color w:val="000000"/>
          <w:spacing w:val="0"/>
          <w:sz w:val="24"/>
          <w:szCs w:val="24"/>
          <w:u w:val="single"/>
        </w:rPr>
        <w:t>（单位名称）</w:t>
      </w:r>
      <w:r>
        <w:rPr>
          <w:rFonts w:hint="eastAsia" w:ascii="宋体" w:hAnsi="宋体" w:eastAsia="宋体" w:cs="宋体"/>
          <w:i w:val="0"/>
          <w:caps w:val="0"/>
          <w:color w:val="000000"/>
          <w:spacing w:val="0"/>
          <w:sz w:val="24"/>
          <w:szCs w:val="24"/>
        </w:rPr>
        <w:t>的</w:t>
      </w:r>
      <w:r>
        <w:rPr>
          <w:rFonts w:hint="eastAsia" w:ascii="宋体" w:hAnsi="宋体" w:eastAsia="宋体" w:cs="宋体"/>
          <w:i w:val="0"/>
          <w:caps w:val="0"/>
          <w:color w:val="000000"/>
          <w:spacing w:val="0"/>
          <w:sz w:val="24"/>
          <w:szCs w:val="24"/>
          <w:u w:val="single"/>
        </w:rPr>
        <w:t>（项目名称）</w:t>
      </w:r>
      <w:r>
        <w:rPr>
          <w:rFonts w:hint="eastAsia" w:ascii="宋体" w:hAnsi="宋体" w:eastAsia="宋体" w:cs="宋体"/>
          <w:i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1. （标的名称），属于（采购文件中明确的所属行业）；承建（承接）企业为（企业名称），从业人员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人，营业收入为  万元，资产总额为  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，属于（中型企业、小型企业、微型企业）；</w:t>
      </w:r>
    </w:p>
    <w:p w14:paraId="20DCBED6">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以上企业，不属于大企业的分支机构，不存在控股股东为大企业的情形，也不存在与大企业的负责人为同一人的情形。</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本企业对上述声明内容的真实性负责。如有虚假，将依法承担相应责任。</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企业名称（盖章）：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日期：</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1从业人员、营业收入、资产总额填报上一年度数据，无上一年度数据的新成立企业可不填报。</w:t>
      </w:r>
    </w:p>
    <w:p w14:paraId="43B37FD4">
      <w:pPr>
        <w:pStyle w:val="12"/>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112147F7">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附：</w:t>
      </w:r>
    </w:p>
    <w:p w14:paraId="4F8EE592">
      <w:pPr>
        <w:pStyle w:val="12"/>
        <w:keepNext w:val="0"/>
        <w:keepLines w:val="0"/>
        <w:widowControl/>
        <w:suppressLineNumbers w:val="0"/>
        <w:spacing w:before="0" w:beforeAutospacing="1" w:after="0" w:afterAutospacing="1"/>
        <w:ind w:left="0" w:firstLine="0"/>
        <w:jc w:val="center"/>
        <w:rPr>
          <w:rFonts w:hint="eastAsia" w:ascii="宋体" w:hAnsi="宋体" w:eastAsia="宋体" w:cs="宋体"/>
          <w:i w:val="0"/>
          <w:caps w:val="0"/>
          <w:color w:val="000000"/>
          <w:spacing w:val="0"/>
          <w:sz w:val="24"/>
          <w:szCs w:val="24"/>
        </w:rPr>
      </w:pPr>
      <w:r>
        <w:rPr>
          <w:rStyle w:val="18"/>
          <w:rFonts w:hint="eastAsia" w:ascii="宋体" w:hAnsi="宋体" w:eastAsia="宋体" w:cs="宋体"/>
          <w:i w:val="0"/>
          <w:caps w:val="0"/>
          <w:color w:val="000000"/>
          <w:spacing w:val="0"/>
          <w:sz w:val="24"/>
          <w:szCs w:val="24"/>
        </w:rPr>
        <w:t>残疾人福利性单位声明函</w:t>
      </w:r>
    </w:p>
    <w:p w14:paraId="53887C61">
      <w:pPr>
        <w:pStyle w:val="12"/>
        <w:keepNext w:val="0"/>
        <w:keepLines w:val="0"/>
        <w:widowControl/>
        <w:suppressLineNumbers w:val="0"/>
        <w:spacing w:before="0" w:beforeAutospacing="1" w:after="0" w:afterAutospacing="1"/>
        <w:ind w:left="0" w:firstLine="0"/>
        <w:jc w:val="center"/>
        <w:rPr>
          <w:rFonts w:hint="eastAsia" w:ascii="宋体" w:hAnsi="宋体" w:eastAsia="宋体" w:cs="宋体"/>
          <w:i w:val="0"/>
          <w:caps w:val="0"/>
          <w:color w:val="000000"/>
          <w:spacing w:val="0"/>
          <w:sz w:val="24"/>
          <w:szCs w:val="24"/>
        </w:rPr>
      </w:pPr>
      <w:r>
        <w:rPr>
          <w:rStyle w:val="18"/>
          <w:rFonts w:hint="eastAsia" w:ascii="宋体" w:hAnsi="宋体" w:eastAsia="宋体" w:cs="宋体"/>
          <w:i w:val="0"/>
          <w:caps w:val="0"/>
          <w:color w:val="000000"/>
          <w:spacing w:val="0"/>
          <w:sz w:val="24"/>
          <w:szCs w:val="24"/>
        </w:rPr>
        <w:t>（专门面向中小企业或小型、微型企业适用，若有）</w:t>
      </w:r>
    </w:p>
    <w:p w14:paraId="0889E9B3">
      <w:pPr>
        <w:pStyle w:val="12"/>
        <w:keepNext w:val="0"/>
        <w:keepLines w:val="0"/>
        <w:widowControl/>
        <w:suppressLineNumbers w:val="0"/>
        <w:ind w:left="0" w:firstLine="0"/>
        <w:rPr>
          <w:rFonts w:hint="eastAsia" w:ascii="宋体" w:hAnsi="宋体" w:eastAsia="宋体" w:cs="宋体"/>
          <w:i w:val="0"/>
          <w:caps w:val="0"/>
          <w:color w:val="000000"/>
          <w:spacing w:val="0"/>
          <w:sz w:val="24"/>
          <w:szCs w:val="24"/>
        </w:rPr>
      </w:pPr>
      <w:r>
        <w:rPr>
          <w:rStyle w:val="18"/>
          <w:rFonts w:hint="eastAsia" w:ascii="宋体" w:hAnsi="宋体" w:eastAsia="宋体" w:cs="宋体"/>
          <w:i w:val="0"/>
          <w:caps w:val="0"/>
          <w:color w:val="000000"/>
          <w:spacing w:val="0"/>
          <w:sz w:val="24"/>
          <w:szCs w:val="24"/>
        </w:rPr>
        <w:t> </w:t>
      </w:r>
    </w:p>
    <w:p w14:paraId="7EB74E7B">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i w:val="0"/>
          <w:caps w:val="0"/>
          <w:color w:val="000000"/>
          <w:spacing w:val="0"/>
          <w:sz w:val="24"/>
          <w:szCs w:val="24"/>
          <w:u w:val="single"/>
        </w:rPr>
        <w:t>（填写“项目名称”）</w:t>
      </w:r>
      <w:r>
        <w:rPr>
          <w:rFonts w:hint="eastAsia" w:ascii="宋体" w:hAnsi="宋体" w:eastAsia="宋体" w:cs="宋体"/>
          <w:i w:val="0"/>
          <w:caps w:val="0"/>
          <w:color w:val="000000"/>
          <w:spacing w:val="0"/>
          <w:sz w:val="24"/>
          <w:szCs w:val="24"/>
        </w:rPr>
        <w:t>项目采购活动：</w:t>
      </w:r>
    </w:p>
    <w:p w14:paraId="6C6DE42F">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）提供本供应商制造的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货物，或提供其他残疾人福利性单位制造的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货物（不包括使用非残疾人福利性单位注册商标的货物）。（说明：只有部分货物由残疾人福利企业制造的，在该货物后标</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000000"/>
          <w:spacing w:val="0"/>
          <w:sz w:val="24"/>
          <w:szCs w:val="24"/>
        </w:rPr>
        <w:t>）</w:t>
      </w:r>
    </w:p>
    <w:p w14:paraId="25842435">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）由本供应商承建的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工程</w:t>
      </w:r>
    </w:p>
    <w:p w14:paraId="78C3DD77">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）由本供应商承接的</w:t>
      </w:r>
      <w:r>
        <w:rPr>
          <w:rFonts w:hint="eastAsia" w:ascii="宋体" w:hAnsi="宋体" w:eastAsia="宋体" w:cs="宋体"/>
          <w:i w:val="0"/>
          <w:caps w:val="0"/>
          <w:color w:val="000000"/>
          <w:spacing w:val="0"/>
          <w:sz w:val="24"/>
          <w:szCs w:val="24"/>
          <w:u w:val="single"/>
        </w:rPr>
        <w:t>（填写“所投合同包、品目号”）</w:t>
      </w:r>
      <w:r>
        <w:rPr>
          <w:rFonts w:hint="eastAsia" w:ascii="宋体" w:hAnsi="宋体" w:eastAsia="宋体" w:cs="宋体"/>
          <w:i w:val="0"/>
          <w:caps w:val="0"/>
          <w:color w:val="000000"/>
          <w:spacing w:val="0"/>
          <w:sz w:val="24"/>
          <w:szCs w:val="24"/>
        </w:rPr>
        <w:t>服务；</w:t>
      </w:r>
    </w:p>
    <w:p w14:paraId="5D552537">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本供应商对上述声明的真实性负责。如有虚假，将依法承担相应责任。</w:t>
      </w:r>
    </w:p>
    <w:p w14:paraId="0DB260EB">
      <w:pPr>
        <w:pStyle w:val="12"/>
        <w:keepNext w:val="0"/>
        <w:keepLines w:val="0"/>
        <w:widowControl/>
        <w:suppressLineNumbers w:val="0"/>
        <w:spacing w:before="75" w:beforeAutospacing="0" w:after="75" w:afterAutospacing="0"/>
        <w:ind w:lef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5C09BB78">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备注：</w:t>
      </w:r>
    </w:p>
    <w:p w14:paraId="487E453B">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1、请供应商按照实际情况编制填写本声明函，并在相应的（）中打“√”。</w:t>
      </w:r>
    </w:p>
    <w:p w14:paraId="4026A0C5">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2、纸质响应文件正本中的本声明函（若有）应为原件。</w:t>
      </w:r>
    </w:p>
    <w:p w14:paraId="62403D1E">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3、若《残疾人福利性单位声明函》内容不真实，</w:t>
      </w:r>
      <w:r>
        <w:rPr>
          <w:rStyle w:val="18"/>
          <w:rFonts w:hint="eastAsia" w:ascii="宋体" w:hAnsi="宋体" w:eastAsia="宋体" w:cs="宋体"/>
          <w:i w:val="0"/>
          <w:caps w:val="0"/>
          <w:color w:val="000000"/>
          <w:spacing w:val="0"/>
          <w:sz w:val="24"/>
          <w:szCs w:val="24"/>
        </w:rPr>
        <w:t>视为提供虚假材料。</w:t>
      </w:r>
    </w:p>
    <w:p w14:paraId="35200E70">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5130001F">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6E6D59DB">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供应商：</w:t>
      </w:r>
      <w:r>
        <w:rPr>
          <w:rFonts w:hint="eastAsia" w:ascii="宋体" w:hAnsi="宋体" w:eastAsia="宋体" w:cs="宋体"/>
          <w:i w:val="0"/>
          <w:caps w:val="0"/>
          <w:color w:val="000000"/>
          <w:spacing w:val="0"/>
          <w:sz w:val="24"/>
          <w:szCs w:val="24"/>
          <w:u w:val="single"/>
        </w:rPr>
        <w:t>（全称并加盖单位公章）</w:t>
      </w:r>
    </w:p>
    <w:p w14:paraId="17E7054E">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供应商代表签字：</w:t>
      </w:r>
      <w:r>
        <w:rPr>
          <w:rFonts w:hint="eastAsia" w:ascii="宋体" w:hAnsi="宋体" w:eastAsia="宋体" w:cs="宋体"/>
          <w:i w:val="0"/>
          <w:caps w:val="0"/>
          <w:color w:val="000000"/>
          <w:spacing w:val="0"/>
          <w:sz w:val="24"/>
          <w:szCs w:val="24"/>
          <w:u w:val="single"/>
        </w:rPr>
        <w:t>                   </w:t>
      </w:r>
    </w:p>
    <w:p w14:paraId="24787DBB">
      <w:pPr>
        <w:pStyle w:val="12"/>
        <w:keepNext w:val="0"/>
        <w:keepLines w:val="0"/>
        <w:widowControl/>
        <w:suppressLineNumbers w:val="0"/>
        <w:spacing w:before="75" w:beforeAutospacing="0" w:after="75" w:afterAutospacing="0"/>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55520679">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F1B906F">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7980A63">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4"/>
          <w:szCs w:val="24"/>
        </w:rPr>
      </w:pPr>
      <w:r>
        <w:rPr>
          <w:rStyle w:val="18"/>
          <w:rFonts w:hint="eastAsia" w:ascii="宋体" w:hAnsi="宋体" w:eastAsia="宋体" w:cs="宋体"/>
          <w:i w:val="0"/>
          <w:caps w:val="0"/>
          <w:color w:val="000000"/>
          <w:spacing w:val="0"/>
          <w:sz w:val="24"/>
          <w:szCs w:val="24"/>
        </w:rPr>
        <w:t>8、联合体协议（若有）</w:t>
      </w:r>
    </w:p>
    <w:p w14:paraId="1C4BB0E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致：</w:t>
      </w:r>
      <w:r>
        <w:rPr>
          <w:rFonts w:hint="eastAsia" w:ascii="宋体" w:hAnsi="宋体" w:eastAsia="宋体" w:cs="宋体"/>
          <w:i w:val="0"/>
          <w:caps w:val="0"/>
          <w:color w:val="000000"/>
          <w:spacing w:val="0"/>
          <w:sz w:val="24"/>
          <w:szCs w:val="24"/>
          <w:u w:val="single"/>
        </w:rPr>
        <w:t>     （采购人或采购代理机构）</w:t>
      </w:r>
    </w:p>
    <w:p w14:paraId="39C0D8C0">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兹有</w:t>
      </w:r>
      <w:r>
        <w:rPr>
          <w:rFonts w:hint="eastAsia" w:ascii="宋体" w:hAnsi="宋体" w:eastAsia="宋体" w:cs="宋体"/>
          <w:i w:val="0"/>
          <w:caps w:val="0"/>
          <w:color w:val="000000"/>
          <w:spacing w:val="0"/>
          <w:sz w:val="24"/>
          <w:szCs w:val="24"/>
          <w:u w:val="single"/>
        </w:rPr>
        <w:t>（填写“联合体中各方的全称”，各方的全称之间请用“、”分割）</w:t>
      </w:r>
      <w:r>
        <w:rPr>
          <w:rFonts w:hint="eastAsia" w:ascii="宋体" w:hAnsi="宋体" w:eastAsia="宋体" w:cs="宋体"/>
          <w:i w:val="0"/>
          <w:caps w:val="0"/>
          <w:color w:val="000000"/>
          <w:spacing w:val="0"/>
          <w:sz w:val="24"/>
          <w:szCs w:val="24"/>
        </w:rPr>
        <w:t>自愿组成联合体，共同参加</w:t>
      </w:r>
      <w:r>
        <w:rPr>
          <w:rFonts w:hint="eastAsia" w:ascii="宋体" w:hAnsi="宋体" w:eastAsia="宋体" w:cs="宋体"/>
          <w:i w:val="0"/>
          <w:caps w:val="0"/>
          <w:color w:val="000000"/>
          <w:spacing w:val="0"/>
          <w:sz w:val="24"/>
          <w:szCs w:val="24"/>
          <w:u w:val="single"/>
        </w:rPr>
        <w:t>（填写“项目名称”） </w:t>
      </w:r>
      <w:r>
        <w:rPr>
          <w:rFonts w:hint="eastAsia" w:ascii="宋体" w:hAnsi="宋体" w:eastAsia="宋体" w:cs="宋体"/>
          <w:i w:val="0"/>
          <w:caps w:val="0"/>
          <w:color w:val="000000"/>
          <w:spacing w:val="0"/>
          <w:sz w:val="24"/>
          <w:szCs w:val="24"/>
        </w:rPr>
        <w:t>项目（项目编号：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）的报价。现就联合体参加本项目报价的有关事宜达成下列协议：</w:t>
      </w:r>
    </w:p>
    <w:p w14:paraId="08C50853">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一、联合体各方应承担的工作和义务具体如下：</w:t>
      </w:r>
    </w:p>
    <w:p w14:paraId="61C61375">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1、牵头方（</w:t>
      </w:r>
      <w:r>
        <w:rPr>
          <w:rFonts w:hint="eastAsia" w:ascii="宋体" w:hAnsi="宋体" w:eastAsia="宋体" w:cs="宋体"/>
          <w:i w:val="0"/>
          <w:caps w:val="0"/>
          <w:color w:val="000000"/>
          <w:spacing w:val="0"/>
          <w:sz w:val="24"/>
          <w:szCs w:val="24"/>
          <w:u w:val="single"/>
        </w:rPr>
        <w:t>全称</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u w:val="single"/>
        </w:rPr>
        <w:t> （填写“工作及义务的具体内容”） </w:t>
      </w:r>
      <w:r>
        <w:rPr>
          <w:rFonts w:hint="eastAsia" w:ascii="宋体" w:hAnsi="宋体" w:eastAsia="宋体" w:cs="宋体"/>
          <w:i w:val="0"/>
          <w:caps w:val="0"/>
          <w:color w:val="000000"/>
          <w:spacing w:val="0"/>
          <w:sz w:val="24"/>
          <w:szCs w:val="24"/>
        </w:rPr>
        <w:t>；</w:t>
      </w:r>
    </w:p>
    <w:p w14:paraId="686CC97D">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2、成员方：</w:t>
      </w:r>
    </w:p>
    <w:p w14:paraId="50F93845">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2.1</w:t>
      </w:r>
      <w:r>
        <w:rPr>
          <w:rFonts w:hint="eastAsia" w:ascii="宋体" w:hAnsi="宋体" w:eastAsia="宋体" w:cs="宋体"/>
          <w:i w:val="0"/>
          <w:caps w:val="0"/>
          <w:color w:val="000000"/>
          <w:spacing w:val="0"/>
          <w:sz w:val="24"/>
          <w:szCs w:val="24"/>
          <w:u w:val="single"/>
        </w:rPr>
        <w:t>（成员一的全称）</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u w:val="single"/>
        </w:rPr>
        <w:t> （填写“工作及义务的具体内容”） </w:t>
      </w:r>
      <w:r>
        <w:rPr>
          <w:rFonts w:hint="eastAsia" w:ascii="宋体" w:hAnsi="宋体" w:eastAsia="宋体" w:cs="宋体"/>
          <w:i w:val="0"/>
          <w:caps w:val="0"/>
          <w:color w:val="000000"/>
          <w:spacing w:val="0"/>
          <w:sz w:val="24"/>
          <w:szCs w:val="24"/>
        </w:rPr>
        <w:t>；</w:t>
      </w:r>
    </w:p>
    <w:p w14:paraId="451BAF14">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w:t>
      </w:r>
    </w:p>
    <w:p w14:paraId="1DD77161">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二、联合体各方约定由</w:t>
      </w:r>
      <w:r>
        <w:rPr>
          <w:rFonts w:hint="eastAsia" w:ascii="宋体" w:hAnsi="宋体" w:eastAsia="宋体" w:cs="宋体"/>
          <w:i w:val="0"/>
          <w:caps w:val="0"/>
          <w:color w:val="000000"/>
          <w:spacing w:val="0"/>
          <w:sz w:val="24"/>
          <w:szCs w:val="24"/>
          <w:u w:val="single"/>
        </w:rPr>
        <w:t>（填写“牵头方的全称”）</w:t>
      </w:r>
      <w:r>
        <w:rPr>
          <w:rFonts w:hint="eastAsia" w:ascii="宋体" w:hAnsi="宋体" w:eastAsia="宋体" w:cs="宋体"/>
          <w:i w:val="0"/>
          <w:caps w:val="0"/>
          <w:color w:val="000000"/>
          <w:spacing w:val="0"/>
          <w:sz w:val="24"/>
          <w:szCs w:val="24"/>
        </w:rPr>
        <w:t>代表联合体办理参加本项目报价的有关事宜（包括但不限于：派出供应商代表、提交响应文件及参加开标、谈判、澄清等），在此过程中，供应商代表签署的一切文件和处理结果，联合体均予以认可并对此承担责任。</w:t>
      </w:r>
    </w:p>
    <w:p w14:paraId="75C40706">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三、联合体各方约定由</w:t>
      </w:r>
      <w:r>
        <w:rPr>
          <w:rFonts w:hint="eastAsia" w:ascii="宋体" w:hAnsi="宋体" w:eastAsia="宋体" w:cs="宋体"/>
          <w:i w:val="0"/>
          <w:caps w:val="0"/>
          <w:color w:val="000000"/>
          <w:spacing w:val="0"/>
          <w:sz w:val="24"/>
          <w:szCs w:val="24"/>
          <w:u w:val="single"/>
        </w:rPr>
        <w:t>（填写“牵头方或成员方的全称”）</w:t>
      </w:r>
      <w:r>
        <w:rPr>
          <w:rFonts w:hint="eastAsia" w:ascii="宋体" w:hAnsi="宋体" w:eastAsia="宋体" w:cs="宋体"/>
          <w:i w:val="0"/>
          <w:caps w:val="0"/>
          <w:color w:val="000000"/>
          <w:spacing w:val="0"/>
          <w:sz w:val="24"/>
          <w:szCs w:val="24"/>
        </w:rPr>
        <w:t>代表联合体办理询价保证金事宜。</w:t>
      </w:r>
    </w:p>
    <w:p w14:paraId="22D65385">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14:paraId="00C3674B">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五、本协议自签署之日起生效，政府采购合同履行完毕后自动失效。</w:t>
      </w:r>
    </w:p>
    <w:p w14:paraId="5988BB2A">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六、本协议一式</w:t>
      </w:r>
      <w:r>
        <w:rPr>
          <w:rFonts w:hint="eastAsia" w:ascii="宋体" w:hAnsi="宋体" w:eastAsia="宋体" w:cs="宋体"/>
          <w:i w:val="0"/>
          <w:caps w:val="0"/>
          <w:color w:val="000000"/>
          <w:spacing w:val="0"/>
          <w:sz w:val="24"/>
          <w:szCs w:val="24"/>
          <w:u w:val="single"/>
        </w:rPr>
        <w:t>（填写具体份数）</w:t>
      </w:r>
      <w:r>
        <w:rPr>
          <w:rFonts w:hint="eastAsia" w:ascii="宋体" w:hAnsi="宋体" w:eastAsia="宋体" w:cs="宋体"/>
          <w:i w:val="0"/>
          <w:caps w:val="0"/>
          <w:color w:val="000000"/>
          <w:spacing w:val="0"/>
          <w:sz w:val="24"/>
          <w:szCs w:val="24"/>
        </w:rPr>
        <w:t>份，联合体各方各执一份，响应文件中提交一份。</w:t>
      </w:r>
    </w:p>
    <w:p w14:paraId="0232F76D">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（以下无正文）</w:t>
      </w:r>
    </w:p>
    <w:p w14:paraId="1126CAE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50F6D5FF">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牵头方：</w:t>
      </w:r>
      <w:r>
        <w:rPr>
          <w:rFonts w:hint="eastAsia" w:ascii="宋体" w:hAnsi="宋体" w:eastAsia="宋体" w:cs="宋体"/>
          <w:i w:val="0"/>
          <w:caps w:val="0"/>
          <w:color w:val="000000"/>
          <w:spacing w:val="0"/>
          <w:sz w:val="24"/>
          <w:szCs w:val="24"/>
          <w:u w:val="single"/>
        </w:rPr>
        <w:t>（全称并加盖单位公章）</w:t>
      </w:r>
    </w:p>
    <w:p w14:paraId="5A35294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法定代表人或其委托代理人：</w:t>
      </w:r>
      <w:r>
        <w:rPr>
          <w:rFonts w:hint="eastAsia" w:ascii="宋体" w:hAnsi="宋体" w:eastAsia="宋体" w:cs="宋体"/>
          <w:i w:val="0"/>
          <w:caps w:val="0"/>
          <w:color w:val="000000"/>
          <w:spacing w:val="0"/>
          <w:sz w:val="24"/>
          <w:szCs w:val="24"/>
          <w:u w:val="single"/>
        </w:rPr>
        <w:t>  （签字或盖章）  </w:t>
      </w:r>
    </w:p>
    <w:p w14:paraId="7E81B35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738DCF9B">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成员一：</w:t>
      </w:r>
      <w:r>
        <w:rPr>
          <w:rFonts w:hint="eastAsia" w:ascii="宋体" w:hAnsi="宋体" w:eastAsia="宋体" w:cs="宋体"/>
          <w:i w:val="0"/>
          <w:caps w:val="0"/>
          <w:color w:val="000000"/>
          <w:spacing w:val="0"/>
          <w:sz w:val="24"/>
          <w:szCs w:val="24"/>
          <w:u w:val="single"/>
        </w:rPr>
        <w:t>（全称并加盖成员一的单位公章）</w:t>
      </w:r>
    </w:p>
    <w:p w14:paraId="476E89B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法定代表人或其委托代理人：</w:t>
      </w:r>
      <w:r>
        <w:rPr>
          <w:rFonts w:hint="eastAsia" w:ascii="宋体" w:hAnsi="宋体" w:eastAsia="宋体" w:cs="宋体"/>
          <w:i w:val="0"/>
          <w:caps w:val="0"/>
          <w:color w:val="000000"/>
          <w:spacing w:val="0"/>
          <w:sz w:val="24"/>
          <w:szCs w:val="24"/>
          <w:u w:val="single"/>
        </w:rPr>
        <w:t>  （签字或盖章）  </w:t>
      </w:r>
    </w:p>
    <w:p w14:paraId="7BB2E9AE">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w:t>
      </w:r>
    </w:p>
    <w:p w14:paraId="694692D2">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3121028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成员**：</w:t>
      </w:r>
      <w:r>
        <w:rPr>
          <w:rFonts w:hint="eastAsia" w:ascii="宋体" w:hAnsi="宋体" w:eastAsia="宋体" w:cs="宋体"/>
          <w:i w:val="0"/>
          <w:caps w:val="0"/>
          <w:color w:val="000000"/>
          <w:spacing w:val="0"/>
          <w:sz w:val="24"/>
          <w:szCs w:val="24"/>
          <w:u w:val="single"/>
        </w:rPr>
        <w:t>（全称并加盖成员**的单位公章）</w:t>
      </w:r>
    </w:p>
    <w:p w14:paraId="4998C0B3">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法定代表人或其委托代理人：</w:t>
      </w:r>
      <w:r>
        <w:rPr>
          <w:rFonts w:hint="eastAsia" w:ascii="宋体" w:hAnsi="宋体" w:eastAsia="宋体" w:cs="宋体"/>
          <w:i w:val="0"/>
          <w:caps w:val="0"/>
          <w:color w:val="000000"/>
          <w:spacing w:val="0"/>
          <w:sz w:val="24"/>
          <w:szCs w:val="24"/>
          <w:u w:val="single"/>
        </w:rPr>
        <w:t>  （签字或盖章）  </w:t>
      </w:r>
    </w:p>
    <w:p w14:paraId="60E631B7">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1ABDB525">
      <w:pPr>
        <w:pStyle w:val="12"/>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签署日期：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w:t>
      </w:r>
    </w:p>
    <w:p w14:paraId="2E0BA348">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71FAC20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 </w:t>
      </w:r>
    </w:p>
    <w:p w14:paraId="7361643F">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★注意：本协议由委托代理人签字或盖章的，应按照本章载明的格式提供“单位负责人授权书”。</w:t>
      </w:r>
    </w:p>
    <w:p w14:paraId="721C43F5">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038D6388">
      <w:pPr>
        <w:pStyle w:val="1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9、询价保证金凭证</w:t>
      </w:r>
    </w:p>
    <w:p w14:paraId="21AB6A4C">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致：</w:t>
      </w:r>
      <w:r>
        <w:rPr>
          <w:rFonts w:hint="eastAsia" w:ascii="宋体" w:hAnsi="宋体" w:eastAsia="宋体" w:cs="宋体"/>
          <w:i w:val="0"/>
          <w:caps w:val="0"/>
          <w:color w:val="000000"/>
          <w:spacing w:val="0"/>
          <w:sz w:val="24"/>
          <w:szCs w:val="24"/>
          <w:u w:val="single"/>
        </w:rPr>
        <w:t>     （采购人或采购代理机构）</w:t>
      </w:r>
    </w:p>
    <w:p w14:paraId="2C3FDD90">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3ACB8656">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我方在贵方组织的</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项目询价采购活动中（</w:t>
      </w:r>
      <w:r>
        <w:rPr>
          <w:rFonts w:hint="eastAsia" w:ascii="宋体" w:hAnsi="宋体" w:eastAsia="宋体" w:cs="宋体"/>
          <w:i w:val="0"/>
          <w:caps w:val="0"/>
          <w:color w:val="000000"/>
          <w:spacing w:val="0"/>
          <w:sz w:val="24"/>
          <w:szCs w:val="24"/>
          <w:u w:val="single"/>
        </w:rPr>
        <w:t>项目编号          ），</w:t>
      </w:r>
      <w:r>
        <w:rPr>
          <w:rFonts w:hint="eastAsia" w:ascii="宋体" w:hAnsi="宋体" w:eastAsia="宋体" w:cs="宋体"/>
          <w:i w:val="0"/>
          <w:caps w:val="0"/>
          <w:color w:val="000000"/>
          <w:spacing w:val="0"/>
          <w:sz w:val="24"/>
          <w:szCs w:val="24"/>
        </w:rPr>
        <w:t>提交了</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元人民币的询价保证金。</w:t>
      </w:r>
    </w:p>
    <w:p w14:paraId="78E32915">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30BF814">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4682315A">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w:t>
      </w:r>
      <w:r>
        <w:rPr>
          <w:rFonts w:hint="eastAsia" w:ascii="宋体" w:hAnsi="宋体" w:eastAsia="宋体" w:cs="宋体"/>
          <w:i w:val="0"/>
          <w:caps w:val="0"/>
          <w:color w:val="000000"/>
          <w:spacing w:val="0"/>
          <w:sz w:val="24"/>
          <w:szCs w:val="24"/>
          <w:u w:val="single"/>
        </w:rPr>
        <w:t>             （签字）</w:t>
      </w:r>
    </w:p>
    <w:p w14:paraId="2E4879C9">
      <w:pPr>
        <w:pStyle w:val="1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供应商名称：</w:t>
      </w:r>
      <w:r>
        <w:rPr>
          <w:rFonts w:hint="eastAsia" w:ascii="宋体" w:hAnsi="宋体" w:eastAsia="宋体" w:cs="宋体"/>
          <w:i w:val="0"/>
          <w:caps w:val="0"/>
          <w:color w:val="000000"/>
          <w:spacing w:val="0"/>
          <w:sz w:val="24"/>
          <w:szCs w:val="24"/>
          <w:u w:val="single"/>
        </w:rPr>
        <w:t>   （全称并加盖公章）</w:t>
      </w:r>
    </w:p>
    <w:p w14:paraId="7FFA404E">
      <w:pPr>
        <w:pStyle w:val="12"/>
        <w:keepNext w:val="0"/>
        <w:keepLines w:val="0"/>
        <w:widowControl/>
        <w:suppressLineNumbers w:val="0"/>
        <w:spacing w:before="75" w:beforeAutospacing="0" w:after="75" w:afterAutospacing="0"/>
        <w:ind w:left="0" w:right="42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    </w:t>
      </w:r>
    </w:p>
    <w:p w14:paraId="392E298B">
      <w:pPr>
        <w:pStyle w:val="12"/>
        <w:keepNext w:val="0"/>
        <w:keepLines w:val="0"/>
        <w:widowControl/>
        <w:suppressLineNumbers w:val="0"/>
        <w:spacing w:before="75" w:beforeAutospacing="0" w:after="75" w:afterAutospacing="0"/>
        <w:ind w:left="0" w:right="420" w:firstLine="504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034A6FB3">
      <w:pPr>
        <w:pStyle w:val="12"/>
        <w:keepNext w:val="0"/>
        <w:keepLines w:val="0"/>
        <w:widowControl/>
        <w:suppressLineNumbers w:val="0"/>
        <w:spacing w:before="75" w:beforeAutospacing="0" w:after="75" w:afterAutospacing="0"/>
        <w:ind w:left="0" w:right="420" w:firstLine="5040"/>
        <w:rPr>
          <w:rStyle w:val="18"/>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2E053B3B">
      <w:pPr>
        <w:pStyle w:val="12"/>
        <w:keepNext w:val="0"/>
        <w:keepLines w:val="0"/>
        <w:widowControl/>
        <w:suppressLineNumbers w:val="0"/>
        <w:spacing w:before="75" w:beforeAutospacing="0" w:after="75" w:afterAutospacing="0"/>
        <w:ind w:left="0" w:right="420" w:firstLine="0"/>
        <w:jc w:val="center"/>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10、要求作为响应文件组成部分的其他内容（若有）</w:t>
      </w:r>
    </w:p>
    <w:p w14:paraId="222E9A60">
      <w:pPr>
        <w:pStyle w:val="12"/>
        <w:keepNext w:val="0"/>
        <w:keepLines w:val="0"/>
        <w:widowControl/>
        <w:suppressLineNumbers w:val="0"/>
        <w:spacing w:before="75" w:beforeAutospacing="0" w:after="75" w:afterAutospacing="0"/>
        <w:ind w:left="0" w:right="42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C628694">
      <w:pPr>
        <w:pStyle w:val="12"/>
        <w:keepNext w:val="0"/>
        <w:keepLines w:val="0"/>
        <w:widowControl/>
        <w:suppressLineNumbers w:val="0"/>
        <w:spacing w:before="75" w:beforeAutospacing="0" w:after="75" w:afterAutospacing="0"/>
        <w:ind w:left="0" w:right="42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说明：</w:t>
      </w:r>
    </w:p>
    <w:p w14:paraId="0D2CCF94">
      <w:pPr>
        <w:pStyle w:val="12"/>
        <w:keepNext w:val="0"/>
        <w:keepLines w:val="0"/>
        <w:widowControl/>
        <w:suppressLineNumbers w:val="0"/>
        <w:spacing w:before="75" w:beforeAutospacing="0" w:after="75" w:afterAutospacing="0"/>
        <w:ind w:left="0" w:right="42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14:paraId="3BCF624C">
      <w:pPr>
        <w:pStyle w:val="12"/>
        <w:keepNext w:val="0"/>
        <w:keepLines w:val="0"/>
        <w:widowControl/>
        <w:suppressLineNumbers w:val="0"/>
        <w:spacing w:before="75" w:beforeAutospacing="0" w:after="75" w:afterAutospacing="0"/>
        <w:ind w:left="0" w:right="42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09A7B98">
      <w:pPr>
        <w:pStyle w:val="12"/>
        <w:keepNext w:val="0"/>
        <w:keepLines w:val="0"/>
        <w:widowControl/>
        <w:suppressLineNumbers w:val="0"/>
        <w:spacing w:before="75" w:beforeAutospacing="0" w:after="75" w:afterAutospacing="0"/>
        <w:ind w:left="0" w:right="42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5464F2D8">
      <w:pPr>
        <w:pStyle w:val="12"/>
        <w:keepNext w:val="0"/>
        <w:keepLines w:val="0"/>
        <w:widowControl/>
        <w:suppressLineNumbers w:val="0"/>
        <w:spacing w:before="75" w:beforeAutospacing="0" w:after="75" w:afterAutospacing="0"/>
        <w:ind w:left="0" w:right="105" w:firstLine="525"/>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供应商代表：</w:t>
      </w:r>
      <w:r>
        <w:rPr>
          <w:rFonts w:hint="eastAsia" w:ascii="宋体" w:hAnsi="宋体" w:eastAsia="宋体" w:cs="宋体"/>
          <w:i w:val="0"/>
          <w:caps w:val="0"/>
          <w:color w:val="000000"/>
          <w:spacing w:val="0"/>
          <w:sz w:val="24"/>
          <w:szCs w:val="24"/>
          <w:u w:val="single"/>
        </w:rPr>
        <w:t>             （签字）</w:t>
      </w:r>
    </w:p>
    <w:p w14:paraId="434FF9FA">
      <w:pPr>
        <w:pStyle w:val="1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供应商名称：</w:t>
      </w:r>
      <w:r>
        <w:rPr>
          <w:rFonts w:hint="eastAsia" w:ascii="宋体" w:hAnsi="宋体" w:eastAsia="宋体" w:cs="宋体"/>
          <w:i w:val="0"/>
          <w:caps w:val="0"/>
          <w:color w:val="000000"/>
          <w:spacing w:val="0"/>
          <w:sz w:val="24"/>
          <w:szCs w:val="24"/>
          <w:u w:val="single"/>
        </w:rPr>
        <w:t>   （全称并加盖公章）</w:t>
      </w:r>
    </w:p>
    <w:p w14:paraId="63D88F4E">
      <w:pPr>
        <w:pStyle w:val="12"/>
        <w:keepNext w:val="0"/>
        <w:keepLines w:val="0"/>
        <w:widowControl/>
        <w:suppressLineNumbers w:val="0"/>
        <w:spacing w:before="75" w:beforeAutospacing="0" w:after="75" w:afterAutospacing="0"/>
        <w:ind w:left="0" w:right="420" w:firstLine="420"/>
        <w:rPr>
          <w:rFonts w:hint="default" w:ascii="宋体" w:hAnsi="宋体" w:eastAsia="宋体" w:cs="宋体"/>
          <w:lang w:val="en-US" w:eastAsia="zh-CN"/>
        </w:rPr>
      </w:pPr>
      <w:r>
        <w:rPr>
          <w:rFonts w:hint="eastAsia" w:ascii="宋体" w:hAnsi="宋体" w:eastAsia="宋体" w:cs="宋体"/>
          <w:i w:val="0"/>
          <w:caps w:val="0"/>
          <w:color w:val="000000"/>
          <w:spacing w:val="0"/>
          <w:sz w:val="24"/>
          <w:szCs w:val="24"/>
        </w:rPr>
        <w:t>日期：</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月</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日    </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5A7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4A6DD">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974A6DD">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83A6C"/>
    <w:multiLevelType w:val="singleLevel"/>
    <w:tmpl w:val="DD083A6C"/>
    <w:lvl w:ilvl="0" w:tentative="0">
      <w:start w:val="1"/>
      <w:numFmt w:val="decimal"/>
      <w:suff w:val="nothing"/>
      <w:lvlText w:val="%1、"/>
      <w:lvlJc w:val="left"/>
    </w:lvl>
  </w:abstractNum>
  <w:abstractNum w:abstractNumId="1">
    <w:nsid w:val="26566E69"/>
    <w:multiLevelType w:val="multilevel"/>
    <w:tmpl w:val="26566E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66109E"/>
    <w:multiLevelType w:val="multilevel"/>
    <w:tmpl w:val="336610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481FEA"/>
    <w:multiLevelType w:val="singleLevel"/>
    <w:tmpl w:val="67481FEA"/>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jY4ODEyYjE0OTY4NmVmZDg4OTkzMzQyNGE0NjcifQ=="/>
  </w:docVars>
  <w:rsids>
    <w:rsidRoot w:val="6E5D7D2C"/>
    <w:rsid w:val="0002675E"/>
    <w:rsid w:val="00030C2A"/>
    <w:rsid w:val="000875C7"/>
    <w:rsid w:val="00093A9C"/>
    <w:rsid w:val="000C6B56"/>
    <w:rsid w:val="001F5891"/>
    <w:rsid w:val="002142F8"/>
    <w:rsid w:val="00240D5F"/>
    <w:rsid w:val="0024779A"/>
    <w:rsid w:val="00340005"/>
    <w:rsid w:val="00360151"/>
    <w:rsid w:val="003C4EA3"/>
    <w:rsid w:val="003D452E"/>
    <w:rsid w:val="003F23CE"/>
    <w:rsid w:val="00450B4C"/>
    <w:rsid w:val="004D0506"/>
    <w:rsid w:val="00504C0B"/>
    <w:rsid w:val="005A1B1C"/>
    <w:rsid w:val="00621187"/>
    <w:rsid w:val="007452A4"/>
    <w:rsid w:val="007B73FE"/>
    <w:rsid w:val="009618B8"/>
    <w:rsid w:val="009749AA"/>
    <w:rsid w:val="00991E22"/>
    <w:rsid w:val="009A76EF"/>
    <w:rsid w:val="00A03D03"/>
    <w:rsid w:val="00B624D9"/>
    <w:rsid w:val="00CA59AA"/>
    <w:rsid w:val="00D25CCB"/>
    <w:rsid w:val="00D42FB8"/>
    <w:rsid w:val="00D72607"/>
    <w:rsid w:val="00DA0A07"/>
    <w:rsid w:val="00E10ACA"/>
    <w:rsid w:val="00EB54AA"/>
    <w:rsid w:val="00ED402C"/>
    <w:rsid w:val="00FE09C4"/>
    <w:rsid w:val="00FE7666"/>
    <w:rsid w:val="00FF0DB2"/>
    <w:rsid w:val="013A5802"/>
    <w:rsid w:val="01457D7E"/>
    <w:rsid w:val="015252AB"/>
    <w:rsid w:val="01E665E7"/>
    <w:rsid w:val="02540163"/>
    <w:rsid w:val="026E554C"/>
    <w:rsid w:val="038535FC"/>
    <w:rsid w:val="03B018CB"/>
    <w:rsid w:val="057D266D"/>
    <w:rsid w:val="05C10C59"/>
    <w:rsid w:val="06031965"/>
    <w:rsid w:val="0611638B"/>
    <w:rsid w:val="064759F9"/>
    <w:rsid w:val="064D1161"/>
    <w:rsid w:val="06A02182"/>
    <w:rsid w:val="070020A3"/>
    <w:rsid w:val="070F5008"/>
    <w:rsid w:val="07992EFF"/>
    <w:rsid w:val="081C70FB"/>
    <w:rsid w:val="084B781B"/>
    <w:rsid w:val="08534C69"/>
    <w:rsid w:val="085F776B"/>
    <w:rsid w:val="08D61C26"/>
    <w:rsid w:val="08E46006"/>
    <w:rsid w:val="08EA700A"/>
    <w:rsid w:val="097C16FA"/>
    <w:rsid w:val="0A0A329B"/>
    <w:rsid w:val="0ACF4035"/>
    <w:rsid w:val="0B2254DA"/>
    <w:rsid w:val="0B2431F7"/>
    <w:rsid w:val="0B422D73"/>
    <w:rsid w:val="0CA61166"/>
    <w:rsid w:val="0CDA29F4"/>
    <w:rsid w:val="0CEB1DE3"/>
    <w:rsid w:val="0DC41FC1"/>
    <w:rsid w:val="0DF07BAE"/>
    <w:rsid w:val="0DFE35F6"/>
    <w:rsid w:val="0E3E15E4"/>
    <w:rsid w:val="0E7A351B"/>
    <w:rsid w:val="0EF51BC8"/>
    <w:rsid w:val="0F675CAF"/>
    <w:rsid w:val="10121E31"/>
    <w:rsid w:val="10791267"/>
    <w:rsid w:val="10796137"/>
    <w:rsid w:val="10DF3489"/>
    <w:rsid w:val="10E37569"/>
    <w:rsid w:val="116C26C2"/>
    <w:rsid w:val="13600BB4"/>
    <w:rsid w:val="14160378"/>
    <w:rsid w:val="15057D6A"/>
    <w:rsid w:val="15A82F76"/>
    <w:rsid w:val="16114B8D"/>
    <w:rsid w:val="163071CE"/>
    <w:rsid w:val="16387842"/>
    <w:rsid w:val="16481B56"/>
    <w:rsid w:val="167116E0"/>
    <w:rsid w:val="16996F25"/>
    <w:rsid w:val="16E80D60"/>
    <w:rsid w:val="17330646"/>
    <w:rsid w:val="17424826"/>
    <w:rsid w:val="175C37E8"/>
    <w:rsid w:val="17711915"/>
    <w:rsid w:val="17C74B5B"/>
    <w:rsid w:val="17FE5C37"/>
    <w:rsid w:val="18643470"/>
    <w:rsid w:val="18774BDB"/>
    <w:rsid w:val="18E5049C"/>
    <w:rsid w:val="19434C56"/>
    <w:rsid w:val="1A237303"/>
    <w:rsid w:val="1A4F431B"/>
    <w:rsid w:val="1A9C1B77"/>
    <w:rsid w:val="1AC33B79"/>
    <w:rsid w:val="1BBB6BBA"/>
    <w:rsid w:val="1C712CE7"/>
    <w:rsid w:val="1C931680"/>
    <w:rsid w:val="1CA57FDB"/>
    <w:rsid w:val="1CD9057C"/>
    <w:rsid w:val="1D43240C"/>
    <w:rsid w:val="1DA96CE6"/>
    <w:rsid w:val="1EBB1648"/>
    <w:rsid w:val="1EDB7FD0"/>
    <w:rsid w:val="1EE53CE9"/>
    <w:rsid w:val="1EEF46CC"/>
    <w:rsid w:val="1F0066EF"/>
    <w:rsid w:val="1F3D35FA"/>
    <w:rsid w:val="1F667307"/>
    <w:rsid w:val="1F8D49AB"/>
    <w:rsid w:val="1FB8197E"/>
    <w:rsid w:val="20011A63"/>
    <w:rsid w:val="205E01F7"/>
    <w:rsid w:val="208C2A53"/>
    <w:rsid w:val="21792FA7"/>
    <w:rsid w:val="22576165"/>
    <w:rsid w:val="22D422D3"/>
    <w:rsid w:val="231D72ED"/>
    <w:rsid w:val="231F7E7A"/>
    <w:rsid w:val="234938E5"/>
    <w:rsid w:val="23624142"/>
    <w:rsid w:val="243967BE"/>
    <w:rsid w:val="24E23950"/>
    <w:rsid w:val="24FE1BDB"/>
    <w:rsid w:val="25584F28"/>
    <w:rsid w:val="267F3105"/>
    <w:rsid w:val="2681079B"/>
    <w:rsid w:val="26A11202"/>
    <w:rsid w:val="26B011B3"/>
    <w:rsid w:val="26CD578F"/>
    <w:rsid w:val="26FE06C6"/>
    <w:rsid w:val="271C1F0F"/>
    <w:rsid w:val="279C5943"/>
    <w:rsid w:val="27A24E6D"/>
    <w:rsid w:val="288719A3"/>
    <w:rsid w:val="28AB58FA"/>
    <w:rsid w:val="29716199"/>
    <w:rsid w:val="297E45C0"/>
    <w:rsid w:val="29D6572D"/>
    <w:rsid w:val="29D71410"/>
    <w:rsid w:val="2AF754E5"/>
    <w:rsid w:val="2B7B56B3"/>
    <w:rsid w:val="2BA51C2E"/>
    <w:rsid w:val="2C1E54E2"/>
    <w:rsid w:val="2CBD25DE"/>
    <w:rsid w:val="2CF83DF3"/>
    <w:rsid w:val="2D745E7E"/>
    <w:rsid w:val="2E2762EB"/>
    <w:rsid w:val="2E2F506F"/>
    <w:rsid w:val="2E845E27"/>
    <w:rsid w:val="2E871B09"/>
    <w:rsid w:val="2EE17F7A"/>
    <w:rsid w:val="2F402AED"/>
    <w:rsid w:val="2F726A86"/>
    <w:rsid w:val="2F765DE9"/>
    <w:rsid w:val="2FA07EE4"/>
    <w:rsid w:val="2FA958DE"/>
    <w:rsid w:val="2FDC44EE"/>
    <w:rsid w:val="2FF26266"/>
    <w:rsid w:val="3051361A"/>
    <w:rsid w:val="3119131B"/>
    <w:rsid w:val="31802B46"/>
    <w:rsid w:val="32110C25"/>
    <w:rsid w:val="323062C6"/>
    <w:rsid w:val="323D7E39"/>
    <w:rsid w:val="32451992"/>
    <w:rsid w:val="32A769A5"/>
    <w:rsid w:val="32D23166"/>
    <w:rsid w:val="32D35A0A"/>
    <w:rsid w:val="340A7BE9"/>
    <w:rsid w:val="34347060"/>
    <w:rsid w:val="34534DF3"/>
    <w:rsid w:val="34602AC0"/>
    <w:rsid w:val="34636A23"/>
    <w:rsid w:val="348B0222"/>
    <w:rsid w:val="34B5200D"/>
    <w:rsid w:val="34F95C5B"/>
    <w:rsid w:val="34FC262F"/>
    <w:rsid w:val="35090AC6"/>
    <w:rsid w:val="35153173"/>
    <w:rsid w:val="353F6129"/>
    <w:rsid w:val="36535123"/>
    <w:rsid w:val="368C5E02"/>
    <w:rsid w:val="370B3F52"/>
    <w:rsid w:val="37112F6B"/>
    <w:rsid w:val="377A46EC"/>
    <w:rsid w:val="37B54D2E"/>
    <w:rsid w:val="37C230F0"/>
    <w:rsid w:val="37ED5C91"/>
    <w:rsid w:val="384D784B"/>
    <w:rsid w:val="38E27111"/>
    <w:rsid w:val="39BE5B37"/>
    <w:rsid w:val="3A612306"/>
    <w:rsid w:val="3AC85C8D"/>
    <w:rsid w:val="3B1B45E9"/>
    <w:rsid w:val="3B596FBB"/>
    <w:rsid w:val="3B91033E"/>
    <w:rsid w:val="3C355F2D"/>
    <w:rsid w:val="3DBF411C"/>
    <w:rsid w:val="3DFE0A9C"/>
    <w:rsid w:val="3E007E07"/>
    <w:rsid w:val="3E3E055C"/>
    <w:rsid w:val="3E902A1D"/>
    <w:rsid w:val="3ED906F1"/>
    <w:rsid w:val="3FF57DD8"/>
    <w:rsid w:val="4019409A"/>
    <w:rsid w:val="40625AF6"/>
    <w:rsid w:val="40C76CA1"/>
    <w:rsid w:val="40CC2171"/>
    <w:rsid w:val="40D91431"/>
    <w:rsid w:val="412344D1"/>
    <w:rsid w:val="42D20452"/>
    <w:rsid w:val="433B077B"/>
    <w:rsid w:val="43B21B3C"/>
    <w:rsid w:val="43B66B5A"/>
    <w:rsid w:val="45384064"/>
    <w:rsid w:val="45440EBA"/>
    <w:rsid w:val="456960A3"/>
    <w:rsid w:val="456A4705"/>
    <w:rsid w:val="46642C4A"/>
    <w:rsid w:val="467C684E"/>
    <w:rsid w:val="48100A75"/>
    <w:rsid w:val="489A1DC2"/>
    <w:rsid w:val="48B07BE7"/>
    <w:rsid w:val="491C41FD"/>
    <w:rsid w:val="494A150E"/>
    <w:rsid w:val="49F57E63"/>
    <w:rsid w:val="4A371840"/>
    <w:rsid w:val="4A4C26F0"/>
    <w:rsid w:val="4A853513"/>
    <w:rsid w:val="4AC246BF"/>
    <w:rsid w:val="4B2257F9"/>
    <w:rsid w:val="4B2839FA"/>
    <w:rsid w:val="4BB17A57"/>
    <w:rsid w:val="4BC531C2"/>
    <w:rsid w:val="4BD02956"/>
    <w:rsid w:val="4C9F19F9"/>
    <w:rsid w:val="4CFC1B5C"/>
    <w:rsid w:val="4D517F05"/>
    <w:rsid w:val="4DEA702F"/>
    <w:rsid w:val="4E305B3D"/>
    <w:rsid w:val="4E3D6F1E"/>
    <w:rsid w:val="4E5753A6"/>
    <w:rsid w:val="4E5A768D"/>
    <w:rsid w:val="4E923284"/>
    <w:rsid w:val="4ED31917"/>
    <w:rsid w:val="4ED44B51"/>
    <w:rsid w:val="4F215229"/>
    <w:rsid w:val="4F711542"/>
    <w:rsid w:val="4FA77E9A"/>
    <w:rsid w:val="4FB20F2D"/>
    <w:rsid w:val="50175B49"/>
    <w:rsid w:val="5019180B"/>
    <w:rsid w:val="507F520C"/>
    <w:rsid w:val="509858B2"/>
    <w:rsid w:val="50AC248D"/>
    <w:rsid w:val="50B5059D"/>
    <w:rsid w:val="521500EA"/>
    <w:rsid w:val="5241155C"/>
    <w:rsid w:val="52E81994"/>
    <w:rsid w:val="530F6A0A"/>
    <w:rsid w:val="53FF6A40"/>
    <w:rsid w:val="54217511"/>
    <w:rsid w:val="54556822"/>
    <w:rsid w:val="548F5DCA"/>
    <w:rsid w:val="549E7B4A"/>
    <w:rsid w:val="54DF79B6"/>
    <w:rsid w:val="55155146"/>
    <w:rsid w:val="556A671B"/>
    <w:rsid w:val="558B0996"/>
    <w:rsid w:val="5615079D"/>
    <w:rsid w:val="56347AFD"/>
    <w:rsid w:val="56795DAE"/>
    <w:rsid w:val="56DA342C"/>
    <w:rsid w:val="573C40E7"/>
    <w:rsid w:val="57594B6B"/>
    <w:rsid w:val="57934711"/>
    <w:rsid w:val="58920060"/>
    <w:rsid w:val="58C37BEF"/>
    <w:rsid w:val="592B34E5"/>
    <w:rsid w:val="59AB15F0"/>
    <w:rsid w:val="5A4C4FE8"/>
    <w:rsid w:val="5B410F66"/>
    <w:rsid w:val="5B5C62A4"/>
    <w:rsid w:val="5C0C4088"/>
    <w:rsid w:val="5C6815E8"/>
    <w:rsid w:val="5C787BB0"/>
    <w:rsid w:val="5D2E74EA"/>
    <w:rsid w:val="5D702DB3"/>
    <w:rsid w:val="5DD9305E"/>
    <w:rsid w:val="5E055233"/>
    <w:rsid w:val="5E275AEA"/>
    <w:rsid w:val="5E5F27E9"/>
    <w:rsid w:val="5F0C3E73"/>
    <w:rsid w:val="5FDA3FA5"/>
    <w:rsid w:val="5FEA0B84"/>
    <w:rsid w:val="60841185"/>
    <w:rsid w:val="60AA763F"/>
    <w:rsid w:val="60FF4431"/>
    <w:rsid w:val="61045C75"/>
    <w:rsid w:val="614C676B"/>
    <w:rsid w:val="61B07D69"/>
    <w:rsid w:val="61F16C73"/>
    <w:rsid w:val="625C452C"/>
    <w:rsid w:val="63005F2A"/>
    <w:rsid w:val="63750498"/>
    <w:rsid w:val="637F65BC"/>
    <w:rsid w:val="63DE3FCD"/>
    <w:rsid w:val="64655335"/>
    <w:rsid w:val="64882C04"/>
    <w:rsid w:val="64A357A5"/>
    <w:rsid w:val="64AF414A"/>
    <w:rsid w:val="65257F68"/>
    <w:rsid w:val="654533DC"/>
    <w:rsid w:val="65460012"/>
    <w:rsid w:val="655A12DD"/>
    <w:rsid w:val="65836C5A"/>
    <w:rsid w:val="65A9125E"/>
    <w:rsid w:val="6605491B"/>
    <w:rsid w:val="660C1EB4"/>
    <w:rsid w:val="66150D03"/>
    <w:rsid w:val="66320FE3"/>
    <w:rsid w:val="6641273E"/>
    <w:rsid w:val="665937D7"/>
    <w:rsid w:val="66835660"/>
    <w:rsid w:val="6701688F"/>
    <w:rsid w:val="676C7077"/>
    <w:rsid w:val="67A517FD"/>
    <w:rsid w:val="687E30E2"/>
    <w:rsid w:val="68AB409C"/>
    <w:rsid w:val="69AE49D0"/>
    <w:rsid w:val="69B0091A"/>
    <w:rsid w:val="69EB0717"/>
    <w:rsid w:val="69F85C44"/>
    <w:rsid w:val="6A092791"/>
    <w:rsid w:val="6A3B3C86"/>
    <w:rsid w:val="6A4E075A"/>
    <w:rsid w:val="6AA7763C"/>
    <w:rsid w:val="6AB075F1"/>
    <w:rsid w:val="6AB62471"/>
    <w:rsid w:val="6B024CBA"/>
    <w:rsid w:val="6B930322"/>
    <w:rsid w:val="6C8975C8"/>
    <w:rsid w:val="6CE150BD"/>
    <w:rsid w:val="6D9F0A1E"/>
    <w:rsid w:val="6DE80EA8"/>
    <w:rsid w:val="6DF2085E"/>
    <w:rsid w:val="6E47171A"/>
    <w:rsid w:val="6E5D7D2C"/>
    <w:rsid w:val="6E9674F8"/>
    <w:rsid w:val="6EE96FD2"/>
    <w:rsid w:val="6F143794"/>
    <w:rsid w:val="6F1F1ECC"/>
    <w:rsid w:val="6F443D4B"/>
    <w:rsid w:val="6F507AAE"/>
    <w:rsid w:val="6F912DCA"/>
    <w:rsid w:val="6FF1794A"/>
    <w:rsid w:val="700F0193"/>
    <w:rsid w:val="7045752C"/>
    <w:rsid w:val="70E52D8A"/>
    <w:rsid w:val="70E910A7"/>
    <w:rsid w:val="70F70231"/>
    <w:rsid w:val="71275C00"/>
    <w:rsid w:val="71AC7EEB"/>
    <w:rsid w:val="71F04631"/>
    <w:rsid w:val="727D22A9"/>
    <w:rsid w:val="728559A3"/>
    <w:rsid w:val="72A01A4A"/>
    <w:rsid w:val="72D56536"/>
    <w:rsid w:val="72EB631C"/>
    <w:rsid w:val="737975A9"/>
    <w:rsid w:val="73A725BD"/>
    <w:rsid w:val="742E0157"/>
    <w:rsid w:val="74B26F51"/>
    <w:rsid w:val="74CC6652"/>
    <w:rsid w:val="74FF1E65"/>
    <w:rsid w:val="753B1F25"/>
    <w:rsid w:val="757C2C10"/>
    <w:rsid w:val="75F22B27"/>
    <w:rsid w:val="7680271B"/>
    <w:rsid w:val="76884592"/>
    <w:rsid w:val="76941964"/>
    <w:rsid w:val="76C030CB"/>
    <w:rsid w:val="771E000A"/>
    <w:rsid w:val="773D7394"/>
    <w:rsid w:val="77BA64D4"/>
    <w:rsid w:val="77BE24D9"/>
    <w:rsid w:val="77CC156A"/>
    <w:rsid w:val="780F0854"/>
    <w:rsid w:val="7836425C"/>
    <w:rsid w:val="78482494"/>
    <w:rsid w:val="7873121B"/>
    <w:rsid w:val="789F7ADC"/>
    <w:rsid w:val="78CE2999"/>
    <w:rsid w:val="793841B6"/>
    <w:rsid w:val="79603459"/>
    <w:rsid w:val="7A8C48BA"/>
    <w:rsid w:val="7B164183"/>
    <w:rsid w:val="7B5765E0"/>
    <w:rsid w:val="7B64466B"/>
    <w:rsid w:val="7BD63905"/>
    <w:rsid w:val="7C446CDB"/>
    <w:rsid w:val="7CE3533C"/>
    <w:rsid w:val="7CFB5D27"/>
    <w:rsid w:val="7D025137"/>
    <w:rsid w:val="7D3566C0"/>
    <w:rsid w:val="7D837D9C"/>
    <w:rsid w:val="7DEF11CD"/>
    <w:rsid w:val="7E4F374A"/>
    <w:rsid w:val="7E625D74"/>
    <w:rsid w:val="7E694F72"/>
    <w:rsid w:val="7E776B6B"/>
    <w:rsid w:val="7E7D4929"/>
    <w:rsid w:val="7E953F59"/>
    <w:rsid w:val="7F4A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outlineLvl w:val="1"/>
    </w:pPr>
    <w:rPr>
      <w:rFonts w:eastAsia="仿宋"/>
      <w:b/>
      <w:bCs/>
      <w:sz w:val="28"/>
      <w:szCs w:val="28"/>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next w:val="6"/>
    <w:autoRedefine/>
    <w:qFormat/>
    <w:uiPriority w:val="0"/>
    <w:pPr>
      <w:spacing w:line="380" w:lineRule="exact"/>
    </w:pPr>
    <w:rPr>
      <w:sz w:val="24"/>
    </w:rPr>
  </w:style>
  <w:style w:type="paragraph" w:styleId="6">
    <w:name w:val="Date"/>
    <w:basedOn w:val="1"/>
    <w:next w:val="1"/>
    <w:autoRedefine/>
    <w:qFormat/>
    <w:uiPriority w:val="0"/>
    <w:rPr>
      <w:sz w:val="28"/>
      <w:szCs w:val="20"/>
    </w:rPr>
  </w:style>
  <w:style w:type="paragraph" w:styleId="7">
    <w:name w:val="Body Text Indent"/>
    <w:basedOn w:val="1"/>
    <w:autoRedefine/>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8">
    <w:name w:val="Plain Text"/>
    <w:basedOn w:val="1"/>
    <w:autoRedefine/>
    <w:qFormat/>
    <w:uiPriority w:val="0"/>
    <w:rPr>
      <w:rFonts w:ascii="宋体" w:hAnsi="Times New Roman"/>
      <w:kern w:val="0"/>
      <w:sz w:val="20"/>
      <w:szCs w:val="21"/>
    </w:rPr>
  </w:style>
  <w:style w:type="paragraph" w:styleId="9">
    <w:name w:val="Balloon Text"/>
    <w:basedOn w:val="1"/>
    <w:link w:val="22"/>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5"/>
    <w:autoRedefine/>
    <w:qFormat/>
    <w:uiPriority w:val="0"/>
    <w:pPr>
      <w:ind w:firstLine="420" w:firstLineChars="100"/>
    </w:pPr>
    <w:rPr>
      <w:rFonts w:ascii="Times New Roman" w:hAnsi="Times New Roman" w:eastAsia="宋体" w:cs="Times New Roman"/>
    </w:rPr>
  </w:style>
  <w:style w:type="paragraph" w:styleId="14">
    <w:name w:val="Body Text First Indent 2"/>
    <w:basedOn w:val="7"/>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Emphasis"/>
    <w:basedOn w:val="17"/>
    <w:autoRedefine/>
    <w:qFormat/>
    <w:uiPriority w:val="0"/>
    <w:rPr>
      <w:i/>
    </w:rPr>
  </w:style>
  <w:style w:type="character" w:styleId="20">
    <w:name w:val="Hyperlink"/>
    <w:basedOn w:val="17"/>
    <w:autoRedefine/>
    <w:qFormat/>
    <w:uiPriority w:val="0"/>
    <w:rPr>
      <w:color w:val="0000FF"/>
      <w:u w:val="single"/>
    </w:rPr>
  </w:style>
  <w:style w:type="paragraph" w:customStyle="1" w:styleId="21">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22">
    <w:name w:val="批注框文本 Char"/>
    <w:basedOn w:val="17"/>
    <w:link w:val="9"/>
    <w:autoRedefine/>
    <w:qFormat/>
    <w:uiPriority w:val="0"/>
    <w:rPr>
      <w:rFonts w:eastAsiaTheme="minorEastAsia"/>
      <w:kern w:val="2"/>
      <w:sz w:val="18"/>
      <w:szCs w:val="18"/>
    </w:rPr>
  </w:style>
  <w:style w:type="character" w:customStyle="1" w:styleId="23">
    <w:name w:val="font01"/>
    <w:basedOn w:val="17"/>
    <w:autoRedefine/>
    <w:qFormat/>
    <w:uiPriority w:val="0"/>
    <w:rPr>
      <w:rFonts w:hint="eastAsia" w:ascii="仿宋" w:hAnsi="仿宋" w:eastAsia="仿宋" w:cs="仿宋"/>
      <w:color w:val="000000"/>
      <w:sz w:val="28"/>
      <w:szCs w:val="28"/>
      <w:u w:val="none"/>
    </w:rPr>
  </w:style>
  <w:style w:type="character" w:customStyle="1" w:styleId="24">
    <w:name w:val="font41"/>
    <w:basedOn w:val="17"/>
    <w:autoRedefine/>
    <w:qFormat/>
    <w:uiPriority w:val="0"/>
    <w:rPr>
      <w:rFonts w:hint="eastAsia" w:ascii="仿宋" w:hAnsi="仿宋" w:eastAsia="仿宋" w:cs="仿宋"/>
      <w:color w:val="000000"/>
      <w:sz w:val="28"/>
      <w:szCs w:val="28"/>
      <w:u w:val="none"/>
      <w:vertAlign w:val="superscript"/>
    </w:rPr>
  </w:style>
  <w:style w:type="character" w:customStyle="1" w:styleId="25">
    <w:name w:val="font21"/>
    <w:basedOn w:val="17"/>
    <w:autoRedefine/>
    <w:qFormat/>
    <w:uiPriority w:val="0"/>
    <w:rPr>
      <w:rFonts w:hint="eastAsia" w:ascii="仿宋" w:hAnsi="仿宋" w:eastAsia="仿宋" w:cs="仿宋"/>
      <w:color w:val="000000"/>
      <w:sz w:val="28"/>
      <w:szCs w:val="28"/>
      <w:u w:val="none"/>
    </w:rPr>
  </w:style>
  <w:style w:type="character" w:customStyle="1" w:styleId="26">
    <w:name w:val="font31"/>
    <w:basedOn w:val="17"/>
    <w:autoRedefine/>
    <w:qFormat/>
    <w:uiPriority w:val="0"/>
    <w:rPr>
      <w:rFonts w:hint="eastAsia" w:ascii="仿宋" w:hAnsi="仿宋" w:eastAsia="仿宋" w:cs="仿宋"/>
      <w:color w:val="000000"/>
      <w:sz w:val="28"/>
      <w:szCs w:val="28"/>
      <w:u w:val="none"/>
      <w:vertAlign w:val="superscript"/>
    </w:rPr>
  </w:style>
  <w:style w:type="paragraph" w:customStyle="1" w:styleId="27">
    <w:name w:val="Table Paragraph"/>
    <w:basedOn w:val="1"/>
    <w:autoRedefine/>
    <w:qFormat/>
    <w:uiPriority w:val="1"/>
  </w:style>
  <w:style w:type="table" w:customStyle="1" w:styleId="28">
    <w:name w:val="Table Normal"/>
    <w:autoRedefine/>
    <w:qFormat/>
    <w:uiPriority w:val="0"/>
    <w:tblPr>
      <w:tblCellMar>
        <w:top w:w="0" w:type="dxa"/>
        <w:left w:w="0" w:type="dxa"/>
        <w:bottom w:w="0" w:type="dxa"/>
        <w:right w:w="0" w:type="dxa"/>
      </w:tblCellMar>
    </w:tblPr>
  </w:style>
  <w:style w:type="paragraph" w:styleId="29">
    <w:name w:val="List Paragraph"/>
    <w:basedOn w:val="1"/>
    <w:autoRedefine/>
    <w:qFormat/>
    <w:uiPriority w:val="99"/>
    <w:pPr>
      <w:ind w:firstLine="420" w:firstLineChars="200"/>
    </w:pPr>
    <w:rPr>
      <w:rFonts w:ascii="Calibri" w:hAnsi="Calibri"/>
      <w:sz w:val="22"/>
      <w:szCs w:val="20"/>
    </w:rPr>
  </w:style>
  <w:style w:type="paragraph" w:customStyle="1" w:styleId="30">
    <w:name w:val="样式 首行缩进:  2 字符"/>
    <w:basedOn w:val="1"/>
    <w:autoRedefine/>
    <w:qFormat/>
    <w:uiPriority w:val="0"/>
    <w:pPr>
      <w:tabs>
        <w:tab w:val="left" w:pos="0"/>
      </w:tabs>
      <w:adjustRightInd w:val="0"/>
      <w:snapToGrid w:val="0"/>
      <w:spacing w:line="400" w:lineRule="exact"/>
      <w:ind w:firstLine="200" w:firstLineChars="200"/>
      <w:jc w:val="left"/>
    </w:pPr>
    <w:rPr>
      <w:rFonts w:ascii="宋体" w:hAnsi="宋体"/>
      <w:sz w:val="24"/>
    </w:rPr>
  </w:style>
  <w:style w:type="paragraph" w:customStyle="1" w:styleId="31">
    <w:name w:val="首行缩进"/>
    <w:basedOn w:val="1"/>
    <w:autoRedefine/>
    <w:qFormat/>
    <w:uiPriority w:val="0"/>
    <w:pPr>
      <w:ind w:firstLine="480" w:firstLineChars="200"/>
    </w:pPr>
  </w:style>
  <w:style w:type="character" w:customStyle="1" w:styleId="32">
    <w:name w:val="apple-converted-space"/>
    <w:basedOn w:val="17"/>
    <w:autoRedefine/>
    <w:qFormat/>
    <w:uiPriority w:val="0"/>
  </w:style>
  <w:style w:type="paragraph" w:customStyle="1" w:styleId="3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15583</Words>
  <Characters>16143</Characters>
  <Lines>253</Lines>
  <Paragraphs>71</Paragraphs>
  <TotalTime>38</TotalTime>
  <ScaleCrop>false</ScaleCrop>
  <LinksUpToDate>false</LinksUpToDate>
  <CharactersWithSpaces>16290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2020-08-12T09:02:00Z</dcterms:created>
  <dc:creator>Administrator</dc:creator>
  <cp:lastModifiedBy>Administrator</cp:lastModifiedBy>
  <cp:lastPrinted>2022-08-18T08:21:00Z</cp:lastPrinted>
  <dcterms:modified xsi:type="dcterms:W3CDTF">2025-06-04T07:39:53Z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FD98619507224E999BA66405FBBC34C9_13</vt:lpwstr>
  </property>
  <property fmtid="{D5CDD505-2E9C-101B-9397-08002B2CF9AE}" pid="4" name="KSOTemplateDocerSaveRecord">
    <vt:lpwstr>eyJoZGlkIjoiNTNhZWQxOGY5OTIwN2IwNGFhNTE4NjkxNzA2ZjBlMTQiLCJ1c2VySWQiOiI3MTMyODcwNzMifQ==</vt:lpwstr>
  </property>
</Properties>
</file>